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5" w:type="dxa"/>
        <w:tblInd w:w="-5" w:type="dxa"/>
        <w:tblLook w:val="04A0" w:firstRow="1" w:lastRow="0" w:firstColumn="1" w:lastColumn="0" w:noHBand="0" w:noVBand="1"/>
      </w:tblPr>
      <w:tblGrid>
        <w:gridCol w:w="3985"/>
        <w:gridCol w:w="5220"/>
      </w:tblGrid>
      <w:tr w:rsidR="004814C3" w:rsidRPr="004814C3" w14:paraId="35826D99" w14:textId="77777777" w:rsidTr="00184867">
        <w:trPr>
          <w:trHeight w:val="269"/>
        </w:trPr>
        <w:tc>
          <w:tcPr>
            <w:tcW w:w="3985" w:type="dxa"/>
          </w:tcPr>
          <w:p w14:paraId="6C6AEABC" w14:textId="08478F5C"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Department</w:t>
            </w:r>
          </w:p>
        </w:tc>
        <w:tc>
          <w:tcPr>
            <w:tcW w:w="5220" w:type="dxa"/>
          </w:tcPr>
          <w:p w14:paraId="5CBC0E6E" w14:textId="34B2B077" w:rsidR="004814C3" w:rsidRPr="00184867" w:rsidRDefault="00184867" w:rsidP="00184867">
            <w:pPr>
              <w:rPr>
                <w:b/>
                <w:bCs/>
                <w:szCs w:val="20"/>
              </w:rPr>
            </w:pPr>
            <w:r w:rsidRPr="00FC6475">
              <w:t>Economic Development</w:t>
            </w:r>
          </w:p>
        </w:tc>
      </w:tr>
      <w:tr w:rsidR="004814C3" w:rsidRPr="004814C3" w14:paraId="0B100379" w14:textId="77777777" w:rsidTr="00184867">
        <w:trPr>
          <w:trHeight w:val="269"/>
        </w:trPr>
        <w:tc>
          <w:tcPr>
            <w:tcW w:w="3985" w:type="dxa"/>
          </w:tcPr>
          <w:p w14:paraId="67B3660A" w14:textId="77DBF971"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Reports To</w:t>
            </w:r>
          </w:p>
        </w:tc>
        <w:tc>
          <w:tcPr>
            <w:tcW w:w="5220" w:type="dxa"/>
          </w:tcPr>
          <w:p w14:paraId="685E7734" w14:textId="57AF0B3B" w:rsidR="004814C3" w:rsidRPr="004814C3" w:rsidRDefault="00184867" w:rsidP="00184867">
            <w:pPr>
              <w:rPr>
                <w:color w:val="43BC28"/>
                <w:szCs w:val="20"/>
              </w:rPr>
            </w:pPr>
            <w:r>
              <w:t>Chief E</w:t>
            </w:r>
            <w:r w:rsidRPr="00FC6475">
              <w:t>conomic Development</w:t>
            </w:r>
            <w:r>
              <w:t xml:space="preserve"> Officer</w:t>
            </w:r>
          </w:p>
        </w:tc>
      </w:tr>
      <w:tr w:rsidR="004814C3" w:rsidRPr="004814C3" w14:paraId="449922F9" w14:textId="77777777" w:rsidTr="00184867">
        <w:trPr>
          <w:trHeight w:val="269"/>
        </w:trPr>
        <w:tc>
          <w:tcPr>
            <w:tcW w:w="3985" w:type="dxa"/>
          </w:tcPr>
          <w:p w14:paraId="0061FCEC" w14:textId="70E6F6FB"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Work Location</w:t>
            </w:r>
          </w:p>
        </w:tc>
        <w:tc>
          <w:tcPr>
            <w:tcW w:w="5220" w:type="dxa"/>
          </w:tcPr>
          <w:p w14:paraId="4A30938B" w14:textId="54BCFA45" w:rsidR="004814C3" w:rsidRPr="004814C3" w:rsidRDefault="00184867" w:rsidP="00184867">
            <w:r>
              <w:t>Hybrid</w:t>
            </w:r>
          </w:p>
        </w:tc>
      </w:tr>
      <w:tr w:rsidR="004814C3" w:rsidRPr="004814C3" w14:paraId="70C84630" w14:textId="77777777" w:rsidTr="00184867">
        <w:trPr>
          <w:trHeight w:val="269"/>
        </w:trPr>
        <w:tc>
          <w:tcPr>
            <w:tcW w:w="3985" w:type="dxa"/>
          </w:tcPr>
          <w:p w14:paraId="41DF8CC3" w14:textId="1D96BF3F"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Position Level</w:t>
            </w:r>
          </w:p>
        </w:tc>
        <w:tc>
          <w:tcPr>
            <w:tcW w:w="5220" w:type="dxa"/>
          </w:tcPr>
          <w:p w14:paraId="3827FAAB" w14:textId="1C74F54A" w:rsidR="004814C3" w:rsidRPr="004814C3" w:rsidRDefault="00184867" w:rsidP="00184867">
            <w:r>
              <w:t>Mid-level</w:t>
            </w:r>
          </w:p>
        </w:tc>
      </w:tr>
      <w:tr w:rsidR="004814C3" w:rsidRPr="004814C3" w14:paraId="2B3FA7AA" w14:textId="77777777" w:rsidTr="00184867">
        <w:trPr>
          <w:trHeight w:val="269"/>
        </w:trPr>
        <w:tc>
          <w:tcPr>
            <w:tcW w:w="3985" w:type="dxa"/>
          </w:tcPr>
          <w:p w14:paraId="4E3997FF" w14:textId="6C0C938E"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FLSA Status</w:t>
            </w:r>
          </w:p>
        </w:tc>
        <w:tc>
          <w:tcPr>
            <w:tcW w:w="5220" w:type="dxa"/>
          </w:tcPr>
          <w:p w14:paraId="1288F585" w14:textId="20592F45" w:rsidR="004814C3" w:rsidRPr="004814C3" w:rsidRDefault="00184867" w:rsidP="00184867">
            <w:r>
              <w:t>Exempt</w:t>
            </w:r>
          </w:p>
        </w:tc>
      </w:tr>
      <w:tr w:rsidR="004814C3" w:rsidRPr="004814C3" w14:paraId="6D4B5EBE" w14:textId="77777777" w:rsidTr="00184867">
        <w:trPr>
          <w:trHeight w:val="70"/>
        </w:trPr>
        <w:tc>
          <w:tcPr>
            <w:tcW w:w="3985" w:type="dxa"/>
          </w:tcPr>
          <w:p w14:paraId="440FEF03" w14:textId="04DF6232" w:rsidR="004814C3" w:rsidRPr="00184867" w:rsidRDefault="00184867" w:rsidP="00B15983">
            <w:pPr>
              <w:pStyle w:val="Heading1"/>
              <w:pBdr>
                <w:bottom w:val="none" w:sz="0" w:space="0" w:color="auto"/>
              </w:pBdr>
              <w:spacing w:before="0" w:line="240" w:lineRule="auto"/>
              <w:rPr>
                <w:rFonts w:ascii="Century Gothic" w:hAnsi="Century Gothic"/>
                <w:color w:val="43BC28"/>
                <w:sz w:val="24"/>
                <w:szCs w:val="24"/>
              </w:rPr>
            </w:pPr>
            <w:r w:rsidRPr="00184867">
              <w:rPr>
                <w:rFonts w:ascii="Century Gothic" w:hAnsi="Century Gothic"/>
                <w:color w:val="43BC28"/>
                <w:sz w:val="24"/>
                <w:szCs w:val="24"/>
              </w:rPr>
              <w:t>Target Salary</w:t>
            </w:r>
          </w:p>
        </w:tc>
        <w:tc>
          <w:tcPr>
            <w:tcW w:w="5220" w:type="dxa"/>
          </w:tcPr>
          <w:p w14:paraId="32512028" w14:textId="230BA71F" w:rsidR="004814C3" w:rsidRPr="004814C3" w:rsidRDefault="00184867" w:rsidP="00184867">
            <w:r>
              <w:t>$7</w:t>
            </w:r>
            <w:r w:rsidR="0006792D">
              <w:t>0</w:t>
            </w:r>
            <w:r>
              <w:t>,000 - $8</w:t>
            </w:r>
            <w:r w:rsidR="0097250C">
              <w:t>5</w:t>
            </w:r>
            <w:r>
              <w:t>,000 annually</w:t>
            </w:r>
          </w:p>
        </w:tc>
      </w:tr>
    </w:tbl>
    <w:p w14:paraId="5143AB43" w14:textId="2AD50BF6" w:rsidR="00D846CA" w:rsidRPr="00FC6475" w:rsidRDefault="00D846CA" w:rsidP="00D846CA">
      <w:pPr>
        <w:pStyle w:val="Heading1"/>
        <w:rPr>
          <w:rFonts w:ascii="Century Gothic" w:hAnsi="Century Gothic"/>
          <w:color w:val="43BC28"/>
          <w:sz w:val="32"/>
        </w:rPr>
      </w:pPr>
      <w:r>
        <w:rPr>
          <w:rFonts w:ascii="Century Gothic" w:hAnsi="Century Gothic"/>
          <w:color w:val="43BC28"/>
          <w:sz w:val="32"/>
        </w:rPr>
        <w:t>Job Overview</w:t>
      </w:r>
    </w:p>
    <w:p w14:paraId="2C0E135D" w14:textId="5D639484" w:rsidR="00D846CA" w:rsidRPr="00FC6475" w:rsidRDefault="00D846CA" w:rsidP="00D846CA">
      <w:pPr>
        <w:rPr>
          <w:rFonts w:ascii="Century Gothic" w:hAnsi="Century Gothic"/>
          <w:sz w:val="20"/>
        </w:rPr>
      </w:pPr>
      <w:r w:rsidRPr="00FC6475">
        <w:rPr>
          <w:rFonts w:ascii="Century Gothic" w:hAnsi="Century Gothic"/>
          <w:sz w:val="20"/>
        </w:rPr>
        <w:t xml:space="preserve">The Economic Development </w:t>
      </w:r>
      <w:r w:rsidR="0006792D">
        <w:rPr>
          <w:rFonts w:ascii="Century Gothic" w:hAnsi="Century Gothic"/>
          <w:sz w:val="20"/>
        </w:rPr>
        <w:t>Associa</w:t>
      </w:r>
      <w:r w:rsidRPr="00FC6475">
        <w:rPr>
          <w:rFonts w:ascii="Century Gothic" w:hAnsi="Century Gothic"/>
          <w:sz w:val="20"/>
        </w:rPr>
        <w:t>t</w:t>
      </w:r>
      <w:r w:rsidR="0006792D">
        <w:rPr>
          <w:rFonts w:ascii="Century Gothic" w:hAnsi="Century Gothic"/>
          <w:sz w:val="20"/>
        </w:rPr>
        <w:t>e</w:t>
      </w:r>
      <w:r w:rsidRPr="00FC6475">
        <w:rPr>
          <w:rFonts w:ascii="Century Gothic" w:hAnsi="Century Gothic"/>
          <w:sz w:val="20"/>
        </w:rPr>
        <w:t xml:space="preserve"> plays a key role in advancing advocacy efforts, strengthening the DC Small Business Ecosystem, facilitating working groups, and optimizing program operations to support economic growth and collaboration among the Coalition community and its stakeholders. This position supports the </w:t>
      </w:r>
      <w:r w:rsidR="00F11F83">
        <w:rPr>
          <w:rFonts w:ascii="Century Gothic" w:hAnsi="Century Gothic"/>
          <w:sz w:val="20"/>
        </w:rPr>
        <w:t xml:space="preserve">Chief </w:t>
      </w:r>
      <w:r w:rsidRPr="00FC6475">
        <w:rPr>
          <w:rFonts w:ascii="Century Gothic" w:hAnsi="Century Gothic"/>
          <w:sz w:val="20"/>
        </w:rPr>
        <w:t>Economic Development</w:t>
      </w:r>
      <w:r w:rsidR="00F11F83">
        <w:rPr>
          <w:rFonts w:ascii="Century Gothic" w:hAnsi="Century Gothic"/>
          <w:sz w:val="20"/>
        </w:rPr>
        <w:t xml:space="preserve"> Officer</w:t>
      </w:r>
      <w:r w:rsidRPr="00FC6475">
        <w:rPr>
          <w:rFonts w:ascii="Century Gothic" w:hAnsi="Century Gothic"/>
          <w:sz w:val="20"/>
        </w:rPr>
        <w:t xml:space="preserve">'s strategic outreach and high- impact initiatives that foster community engagement, public policy advocacy, and capacity building. The Economic Development </w:t>
      </w:r>
      <w:r w:rsidR="0006792D">
        <w:rPr>
          <w:rFonts w:ascii="Century Gothic" w:hAnsi="Century Gothic"/>
          <w:sz w:val="20"/>
        </w:rPr>
        <w:t>Associate</w:t>
      </w:r>
      <w:r w:rsidRPr="00FC6475">
        <w:rPr>
          <w:rFonts w:ascii="Century Gothic" w:hAnsi="Century Gothic"/>
          <w:sz w:val="20"/>
        </w:rPr>
        <w:t xml:space="preserve"> works closely with </w:t>
      </w:r>
      <w:r w:rsidR="00F11F83">
        <w:rPr>
          <w:rFonts w:ascii="Century Gothic" w:hAnsi="Century Gothic"/>
          <w:sz w:val="20"/>
        </w:rPr>
        <w:t>the various community stakeholders and partners within the small business ecosystem</w:t>
      </w:r>
      <w:r w:rsidRPr="00FC6475">
        <w:rPr>
          <w:rFonts w:ascii="Century Gothic" w:hAnsi="Century Gothic"/>
          <w:sz w:val="20"/>
        </w:rPr>
        <w:t xml:space="preserve"> to help implement innovative solutions that address strategies </w:t>
      </w:r>
      <w:r w:rsidR="00F11F83" w:rsidRPr="00DB2ED8">
        <w:rPr>
          <w:rFonts w:ascii="Century Gothic" w:hAnsi="Century Gothic"/>
          <w:sz w:val="20"/>
        </w:rPr>
        <w:t>to increase</w:t>
      </w:r>
      <w:r w:rsidRPr="00FC6475">
        <w:rPr>
          <w:rFonts w:ascii="Century Gothic" w:hAnsi="Century Gothic"/>
          <w:sz w:val="20"/>
        </w:rPr>
        <w:t xml:space="preserve"> economic </w:t>
      </w:r>
      <w:r w:rsidR="00F11F83" w:rsidRPr="00DB2ED8">
        <w:rPr>
          <w:rFonts w:ascii="Century Gothic" w:hAnsi="Century Gothic"/>
          <w:sz w:val="20"/>
        </w:rPr>
        <w:t>opportunities</w:t>
      </w:r>
      <w:r w:rsidRPr="00FC6475">
        <w:rPr>
          <w:rFonts w:ascii="Century Gothic" w:hAnsi="Century Gothic"/>
          <w:sz w:val="20"/>
        </w:rPr>
        <w:t>.</w:t>
      </w:r>
    </w:p>
    <w:p w14:paraId="0789FAEA" w14:textId="6FD9FE0C" w:rsidR="00DC049E" w:rsidRPr="00DF3E8F" w:rsidRDefault="00DC049E" w:rsidP="00DC049E">
      <w:pPr>
        <w:pStyle w:val="Heading1"/>
        <w:rPr>
          <w:rFonts w:ascii="Century Gothic" w:hAnsi="Century Gothic"/>
          <w:color w:val="43BC28"/>
          <w:sz w:val="32"/>
        </w:rPr>
      </w:pPr>
      <w:r w:rsidRPr="00DF3E8F">
        <w:rPr>
          <w:rFonts w:ascii="Century Gothic" w:hAnsi="Century Gothic"/>
          <w:color w:val="43BC28"/>
          <w:sz w:val="32"/>
        </w:rPr>
        <w:t>Primary Duties and Responsibilities</w:t>
      </w:r>
    </w:p>
    <w:p w14:paraId="5D95EA3D" w14:textId="77777777" w:rsidR="00D846CA" w:rsidRPr="00FC6475" w:rsidRDefault="00D846CA" w:rsidP="00184867">
      <w:pPr>
        <w:spacing w:after="0"/>
        <w:rPr>
          <w:rFonts w:ascii="Century Gothic" w:hAnsi="Century Gothic"/>
          <w:sz w:val="20"/>
        </w:rPr>
      </w:pPr>
      <w:r w:rsidRPr="00FC6475">
        <w:rPr>
          <w:rFonts w:ascii="Century Gothic" w:hAnsi="Century Gothic"/>
          <w:b/>
          <w:bCs/>
          <w:sz w:val="20"/>
        </w:rPr>
        <w:t>Budget Advocacy &amp; Legislative Work – 10%</w:t>
      </w:r>
    </w:p>
    <w:p w14:paraId="5B47FE6D" w14:textId="7C0705A5" w:rsidR="00D846CA" w:rsidRPr="00FC6475" w:rsidRDefault="00F1653A" w:rsidP="00184867">
      <w:pPr>
        <w:numPr>
          <w:ilvl w:val="0"/>
          <w:numId w:val="12"/>
        </w:numPr>
        <w:spacing w:after="0"/>
        <w:rPr>
          <w:rFonts w:ascii="Century Gothic" w:hAnsi="Century Gothic"/>
          <w:sz w:val="20"/>
        </w:rPr>
      </w:pPr>
      <w:r>
        <w:rPr>
          <w:rFonts w:ascii="Century Gothic" w:hAnsi="Century Gothic"/>
          <w:sz w:val="20"/>
        </w:rPr>
        <w:t>R</w:t>
      </w:r>
      <w:r w:rsidR="00D846CA" w:rsidRPr="00FC6475">
        <w:rPr>
          <w:rFonts w:ascii="Century Gothic" w:hAnsi="Century Gothic"/>
          <w:sz w:val="20"/>
        </w:rPr>
        <w:t>e</w:t>
      </w:r>
      <w:r>
        <w:rPr>
          <w:rFonts w:ascii="Century Gothic" w:hAnsi="Century Gothic"/>
          <w:sz w:val="20"/>
        </w:rPr>
        <w:t>view</w:t>
      </w:r>
      <w:r w:rsidR="00D846CA" w:rsidRPr="00FC6475">
        <w:rPr>
          <w:rFonts w:ascii="Century Gothic" w:hAnsi="Century Gothic"/>
          <w:sz w:val="20"/>
        </w:rPr>
        <w:t xml:space="preserve"> the current budget, verify numbers, and update fiscal year budget tables.</w:t>
      </w:r>
    </w:p>
    <w:p w14:paraId="73F87463" w14:textId="77777777" w:rsidR="00D846CA" w:rsidRPr="00FC6475" w:rsidRDefault="00D846CA" w:rsidP="00184867">
      <w:pPr>
        <w:numPr>
          <w:ilvl w:val="0"/>
          <w:numId w:val="12"/>
        </w:numPr>
        <w:spacing w:after="0"/>
        <w:rPr>
          <w:rFonts w:ascii="Century Gothic" w:hAnsi="Century Gothic"/>
          <w:sz w:val="20"/>
        </w:rPr>
      </w:pPr>
      <w:r w:rsidRPr="00FC6475">
        <w:rPr>
          <w:rFonts w:ascii="Century Gothic" w:hAnsi="Century Gothic"/>
          <w:sz w:val="20"/>
        </w:rPr>
        <w:t>Research and track funding changes for small business programs and policy initiatives.</w:t>
      </w:r>
    </w:p>
    <w:p w14:paraId="1D95DD2C" w14:textId="77777777" w:rsidR="00D846CA" w:rsidRPr="00FC6475" w:rsidRDefault="00D846CA" w:rsidP="00184867">
      <w:pPr>
        <w:numPr>
          <w:ilvl w:val="0"/>
          <w:numId w:val="12"/>
        </w:numPr>
        <w:spacing w:after="0"/>
        <w:rPr>
          <w:rFonts w:ascii="Century Gothic" w:hAnsi="Century Gothic"/>
          <w:sz w:val="20"/>
        </w:rPr>
      </w:pPr>
      <w:r w:rsidRPr="00FC6475">
        <w:rPr>
          <w:rFonts w:ascii="Century Gothic" w:hAnsi="Century Gothic"/>
          <w:sz w:val="20"/>
        </w:rPr>
        <w:t>Gather and analyze economic data (demographics, industry trends, labor market statistics) to support development strategies.</w:t>
      </w:r>
    </w:p>
    <w:p w14:paraId="339CFF8F" w14:textId="38CD85CD" w:rsidR="0070425E" w:rsidRDefault="0070425E" w:rsidP="00184867">
      <w:pPr>
        <w:numPr>
          <w:ilvl w:val="0"/>
          <w:numId w:val="12"/>
        </w:numPr>
        <w:spacing w:after="0"/>
        <w:rPr>
          <w:rFonts w:ascii="Century Gothic" w:hAnsi="Century Gothic"/>
          <w:sz w:val="20"/>
        </w:rPr>
      </w:pPr>
      <w:r w:rsidRPr="0070425E">
        <w:rPr>
          <w:rFonts w:ascii="Century Gothic" w:hAnsi="Century Gothic"/>
          <w:sz w:val="20"/>
        </w:rPr>
        <w:t>Report on program impact and resource utilization.</w:t>
      </w:r>
    </w:p>
    <w:p w14:paraId="12EAA3F4" w14:textId="3367E3DA" w:rsidR="00D846CA" w:rsidRPr="00FC6475" w:rsidRDefault="00D846CA" w:rsidP="00184867">
      <w:pPr>
        <w:numPr>
          <w:ilvl w:val="0"/>
          <w:numId w:val="12"/>
        </w:numPr>
        <w:spacing w:after="0"/>
        <w:rPr>
          <w:rFonts w:ascii="Century Gothic" w:hAnsi="Century Gothic"/>
          <w:sz w:val="20"/>
        </w:rPr>
      </w:pPr>
      <w:r w:rsidRPr="00FC6475">
        <w:rPr>
          <w:rFonts w:ascii="Century Gothic" w:hAnsi="Century Gothic"/>
          <w:sz w:val="20"/>
        </w:rPr>
        <w:t>Monito</w:t>
      </w:r>
      <w:r w:rsidR="00F11F83">
        <w:rPr>
          <w:rFonts w:ascii="Century Gothic" w:hAnsi="Century Gothic"/>
          <w:sz w:val="20"/>
        </w:rPr>
        <w:t>r,</w:t>
      </w:r>
      <w:r w:rsidRPr="00FC6475">
        <w:rPr>
          <w:rFonts w:ascii="Century Gothic" w:hAnsi="Century Gothic"/>
          <w:sz w:val="20"/>
        </w:rPr>
        <w:t xml:space="preserve"> track</w:t>
      </w:r>
      <w:r w:rsidR="00F11F83">
        <w:rPr>
          <w:rFonts w:ascii="Century Gothic" w:hAnsi="Century Gothic"/>
          <w:sz w:val="20"/>
        </w:rPr>
        <w:t>, and schedule</w:t>
      </w:r>
      <w:r w:rsidRPr="00FC6475">
        <w:rPr>
          <w:rFonts w:ascii="Century Gothic" w:hAnsi="Century Gothic"/>
          <w:sz w:val="20"/>
        </w:rPr>
        <w:t xml:space="preserve"> legislati</w:t>
      </w:r>
      <w:r w:rsidR="00F11F83">
        <w:rPr>
          <w:rFonts w:ascii="Century Gothic" w:hAnsi="Century Gothic"/>
          <w:sz w:val="20"/>
        </w:rPr>
        <w:t>ve and budged hearings</w:t>
      </w:r>
      <w:r w:rsidR="00F11F83" w:rsidRPr="00FC6475">
        <w:rPr>
          <w:rFonts w:ascii="Century Gothic" w:hAnsi="Century Gothic"/>
          <w:sz w:val="20"/>
        </w:rPr>
        <w:t xml:space="preserve"> related</w:t>
      </w:r>
      <w:r w:rsidRPr="00FC6475">
        <w:rPr>
          <w:rFonts w:ascii="Century Gothic" w:hAnsi="Century Gothic"/>
          <w:sz w:val="20"/>
        </w:rPr>
        <w:t xml:space="preserve"> to small business, workforce development, and commercial corridors.</w:t>
      </w:r>
    </w:p>
    <w:p w14:paraId="19358B6A" w14:textId="77777777" w:rsidR="0070425E" w:rsidRDefault="00F11F83" w:rsidP="0070425E">
      <w:pPr>
        <w:numPr>
          <w:ilvl w:val="0"/>
          <w:numId w:val="12"/>
        </w:numPr>
        <w:spacing w:after="0"/>
        <w:rPr>
          <w:rFonts w:ascii="Century Gothic" w:hAnsi="Century Gothic"/>
          <w:sz w:val="20"/>
        </w:rPr>
      </w:pPr>
      <w:r w:rsidRPr="0070425E">
        <w:rPr>
          <w:rFonts w:ascii="Century Gothic" w:hAnsi="Century Gothic"/>
          <w:sz w:val="20"/>
        </w:rPr>
        <w:t>N</w:t>
      </w:r>
      <w:r w:rsidR="00D846CA" w:rsidRPr="00FC6475">
        <w:rPr>
          <w:rFonts w:ascii="Century Gothic" w:hAnsi="Century Gothic"/>
          <w:sz w:val="20"/>
        </w:rPr>
        <w:t>otify working group members and coordinate testimony.</w:t>
      </w:r>
    </w:p>
    <w:p w14:paraId="36810360" w14:textId="27D1083B" w:rsidR="00184867" w:rsidRDefault="0070425E" w:rsidP="0070425E">
      <w:pPr>
        <w:numPr>
          <w:ilvl w:val="0"/>
          <w:numId w:val="12"/>
        </w:numPr>
        <w:spacing w:after="0"/>
        <w:rPr>
          <w:rFonts w:ascii="Century Gothic" w:hAnsi="Century Gothic"/>
          <w:sz w:val="20"/>
        </w:rPr>
      </w:pPr>
      <w:r w:rsidRPr="0070425E">
        <w:rPr>
          <w:rFonts w:ascii="Century Gothic" w:hAnsi="Century Gothic"/>
          <w:sz w:val="20"/>
        </w:rPr>
        <w:t>Assist the Advocacy team in drafting and presenting testimony at hearings, creating one-pager budget summaries, and developing legislative recommendations based on Coalition stakeholder input.</w:t>
      </w:r>
    </w:p>
    <w:p w14:paraId="3B6A0D10" w14:textId="77777777" w:rsidR="0070425E" w:rsidRPr="0070425E" w:rsidRDefault="0070425E" w:rsidP="0070425E">
      <w:pPr>
        <w:spacing w:after="0"/>
        <w:ind w:left="720"/>
        <w:rPr>
          <w:rFonts w:ascii="Century Gothic" w:hAnsi="Century Gothic"/>
          <w:sz w:val="20"/>
        </w:rPr>
      </w:pPr>
    </w:p>
    <w:p w14:paraId="16B3EABF" w14:textId="5C533F7B" w:rsidR="00D846CA" w:rsidRPr="00FC6475" w:rsidRDefault="00D846CA" w:rsidP="00184867">
      <w:pPr>
        <w:spacing w:after="0"/>
        <w:rPr>
          <w:rFonts w:ascii="Century Gothic" w:hAnsi="Century Gothic"/>
          <w:sz w:val="20"/>
        </w:rPr>
      </w:pPr>
      <w:r w:rsidRPr="00FC6475">
        <w:rPr>
          <w:rFonts w:ascii="Century Gothic" w:hAnsi="Century Gothic"/>
          <w:b/>
          <w:bCs/>
          <w:sz w:val="20"/>
        </w:rPr>
        <w:t xml:space="preserve">DC Small Business Ecosystem Building &amp; Expansion – </w:t>
      </w:r>
      <w:r w:rsidR="00AE4230" w:rsidRPr="0070425E">
        <w:rPr>
          <w:rFonts w:ascii="Century Gothic" w:hAnsi="Century Gothic"/>
          <w:b/>
          <w:bCs/>
          <w:sz w:val="20"/>
        </w:rPr>
        <w:t>2</w:t>
      </w:r>
      <w:r w:rsidRPr="00FC6475">
        <w:rPr>
          <w:rFonts w:ascii="Century Gothic" w:hAnsi="Century Gothic"/>
          <w:b/>
          <w:bCs/>
          <w:sz w:val="20"/>
        </w:rPr>
        <w:t>0%</w:t>
      </w:r>
    </w:p>
    <w:p w14:paraId="0F416E91" w14:textId="77777777" w:rsidR="00D846CA" w:rsidRPr="00FC6475" w:rsidRDefault="00D846CA" w:rsidP="00184867">
      <w:pPr>
        <w:numPr>
          <w:ilvl w:val="0"/>
          <w:numId w:val="13"/>
        </w:numPr>
        <w:spacing w:after="0"/>
        <w:rPr>
          <w:rFonts w:ascii="Century Gothic" w:hAnsi="Century Gothic"/>
          <w:sz w:val="20"/>
        </w:rPr>
      </w:pPr>
      <w:r w:rsidRPr="00FC6475">
        <w:rPr>
          <w:rFonts w:ascii="Century Gothic" w:hAnsi="Century Gothic"/>
          <w:sz w:val="20"/>
        </w:rPr>
        <w:t>Facilitate outreach and tabling at events to share information on small business resources.</w:t>
      </w:r>
    </w:p>
    <w:p w14:paraId="660E774E" w14:textId="7A1B7994" w:rsidR="0070425E" w:rsidRPr="00FC6475" w:rsidRDefault="0070425E" w:rsidP="0070425E">
      <w:pPr>
        <w:numPr>
          <w:ilvl w:val="0"/>
          <w:numId w:val="13"/>
        </w:numPr>
        <w:spacing w:after="0"/>
        <w:rPr>
          <w:rFonts w:ascii="Century Gothic" w:hAnsi="Century Gothic"/>
          <w:sz w:val="20"/>
        </w:rPr>
      </w:pPr>
      <w:r w:rsidRPr="0070425E">
        <w:rPr>
          <w:rFonts w:ascii="Century Gothic" w:hAnsi="Century Gothic"/>
          <w:sz w:val="20"/>
        </w:rPr>
        <w:t>Serve as a thought partner collaborating to identify gaps, strategize improvements, and enhance the DC Small Business Resource Hub to streamline ecosystem navigation. (ie. maintaining and optimizing www.DCSmallBusinessHelp.org.</w:t>
      </w:r>
    </w:p>
    <w:p w14:paraId="6FDCC5F2" w14:textId="7558836B" w:rsidR="0070425E" w:rsidRDefault="0070425E" w:rsidP="00184867">
      <w:pPr>
        <w:numPr>
          <w:ilvl w:val="0"/>
          <w:numId w:val="13"/>
        </w:numPr>
        <w:spacing w:after="0"/>
        <w:rPr>
          <w:rFonts w:ascii="Century Gothic" w:hAnsi="Century Gothic"/>
          <w:sz w:val="20"/>
        </w:rPr>
      </w:pPr>
      <w:r w:rsidRPr="0070425E">
        <w:rPr>
          <w:rFonts w:ascii="Century Gothic" w:hAnsi="Century Gothic"/>
          <w:sz w:val="20"/>
        </w:rPr>
        <w:t xml:space="preserve">Support knowledge transfer and implementation of DC Small Business Ecosystem best practices </w:t>
      </w:r>
      <w:r>
        <w:rPr>
          <w:rFonts w:ascii="Century Gothic" w:hAnsi="Century Gothic"/>
          <w:sz w:val="20"/>
        </w:rPr>
        <w:t>to ot</w:t>
      </w:r>
      <w:r w:rsidRPr="0070425E">
        <w:rPr>
          <w:rFonts w:ascii="Century Gothic" w:hAnsi="Century Gothic"/>
          <w:sz w:val="20"/>
        </w:rPr>
        <w:t>her regions.</w:t>
      </w:r>
    </w:p>
    <w:p w14:paraId="66270177" w14:textId="76C49D8B" w:rsidR="00D846CA" w:rsidRPr="00FC6475" w:rsidRDefault="00D846CA" w:rsidP="00184867">
      <w:pPr>
        <w:numPr>
          <w:ilvl w:val="0"/>
          <w:numId w:val="13"/>
        </w:numPr>
        <w:spacing w:after="0"/>
        <w:rPr>
          <w:rFonts w:ascii="Century Gothic" w:hAnsi="Century Gothic"/>
          <w:sz w:val="20"/>
        </w:rPr>
      </w:pPr>
      <w:r w:rsidRPr="00FC6475">
        <w:rPr>
          <w:rFonts w:ascii="Century Gothic" w:hAnsi="Century Gothic"/>
          <w:sz w:val="20"/>
        </w:rPr>
        <w:t>Conduct</w:t>
      </w:r>
      <w:r w:rsidR="00E169AD">
        <w:rPr>
          <w:rFonts w:ascii="Century Gothic" w:hAnsi="Century Gothic"/>
          <w:sz w:val="20"/>
        </w:rPr>
        <w:t xml:space="preserve"> background</w:t>
      </w:r>
      <w:r w:rsidRPr="00FC6475">
        <w:rPr>
          <w:rFonts w:ascii="Century Gothic" w:hAnsi="Century Gothic"/>
          <w:sz w:val="20"/>
        </w:rPr>
        <w:t xml:space="preserve"> research on</w:t>
      </w:r>
      <w:r w:rsidR="00E169AD">
        <w:rPr>
          <w:rFonts w:ascii="Century Gothic" w:hAnsi="Century Gothic"/>
          <w:sz w:val="20"/>
        </w:rPr>
        <w:t xml:space="preserve"> prospective</w:t>
      </w:r>
      <w:r w:rsidRPr="00FC6475">
        <w:rPr>
          <w:rFonts w:ascii="Century Gothic" w:hAnsi="Century Gothic"/>
          <w:sz w:val="20"/>
        </w:rPr>
        <w:t xml:space="preserve"> communities of interest for small business ecosystem replication.</w:t>
      </w:r>
    </w:p>
    <w:p w14:paraId="017011C5" w14:textId="7C66CA4F" w:rsidR="00D846CA" w:rsidRDefault="00D846CA" w:rsidP="00184867">
      <w:pPr>
        <w:numPr>
          <w:ilvl w:val="0"/>
          <w:numId w:val="13"/>
        </w:numPr>
        <w:spacing w:after="0"/>
        <w:rPr>
          <w:rFonts w:ascii="Century Gothic" w:hAnsi="Century Gothic"/>
          <w:sz w:val="20"/>
        </w:rPr>
      </w:pPr>
      <w:r w:rsidRPr="00FC6475">
        <w:rPr>
          <w:rFonts w:ascii="Century Gothic" w:hAnsi="Century Gothic"/>
          <w:sz w:val="20"/>
        </w:rPr>
        <w:t>Oversee the administration of RFP processes (scheduling interviews, responding to applicant inquiries, and developing FAQs).</w:t>
      </w:r>
    </w:p>
    <w:p w14:paraId="37460846" w14:textId="77777777" w:rsidR="00DB2ED8" w:rsidRPr="00FC6475" w:rsidRDefault="00DB2ED8" w:rsidP="00DB2ED8">
      <w:pPr>
        <w:numPr>
          <w:ilvl w:val="0"/>
          <w:numId w:val="13"/>
        </w:numPr>
        <w:spacing w:after="0"/>
        <w:rPr>
          <w:rFonts w:ascii="Century Gothic" w:hAnsi="Century Gothic"/>
          <w:sz w:val="20"/>
        </w:rPr>
      </w:pPr>
      <w:r w:rsidRPr="00FC6475">
        <w:rPr>
          <w:rFonts w:ascii="Century Gothic" w:hAnsi="Century Gothic"/>
          <w:sz w:val="20"/>
        </w:rPr>
        <w:lastRenderedPageBreak/>
        <w:t>Build and maintain relationships with local businesses, government officials, and community stakeholders.</w:t>
      </w:r>
    </w:p>
    <w:p w14:paraId="6E43BA11" w14:textId="205F10A5" w:rsidR="00DB2ED8" w:rsidRPr="00FC6475" w:rsidRDefault="00DB2ED8" w:rsidP="00DB2ED8">
      <w:pPr>
        <w:numPr>
          <w:ilvl w:val="0"/>
          <w:numId w:val="13"/>
        </w:numPr>
        <w:spacing w:after="0"/>
        <w:rPr>
          <w:rFonts w:ascii="Century Gothic" w:hAnsi="Century Gothic"/>
          <w:sz w:val="20"/>
        </w:rPr>
      </w:pPr>
      <w:r w:rsidRPr="00FC6475">
        <w:rPr>
          <w:rFonts w:ascii="Century Gothic" w:hAnsi="Century Gothic"/>
          <w:sz w:val="20"/>
        </w:rPr>
        <w:t>Represent the organization at community events, meetings, and networking opportunities.</w:t>
      </w:r>
    </w:p>
    <w:p w14:paraId="55623A83" w14:textId="25533930" w:rsidR="00184867" w:rsidRPr="004147F1" w:rsidRDefault="00D846CA" w:rsidP="005B7BC1">
      <w:pPr>
        <w:numPr>
          <w:ilvl w:val="0"/>
          <w:numId w:val="13"/>
        </w:numPr>
        <w:spacing w:after="0"/>
        <w:rPr>
          <w:rFonts w:ascii="Century Gothic" w:hAnsi="Century Gothic"/>
          <w:sz w:val="20"/>
        </w:rPr>
      </w:pPr>
      <w:r w:rsidRPr="00FC6475">
        <w:rPr>
          <w:rFonts w:ascii="Century Gothic" w:hAnsi="Century Gothic"/>
          <w:sz w:val="20"/>
        </w:rPr>
        <w:t>Document lessons learned and create reports for funders.</w:t>
      </w:r>
    </w:p>
    <w:p w14:paraId="21088008" w14:textId="77777777" w:rsidR="00184867" w:rsidRPr="00FC6475" w:rsidRDefault="00184867" w:rsidP="00184867">
      <w:pPr>
        <w:spacing w:after="0"/>
        <w:rPr>
          <w:rFonts w:ascii="Century Gothic" w:hAnsi="Century Gothic"/>
          <w:sz w:val="20"/>
        </w:rPr>
      </w:pPr>
    </w:p>
    <w:p w14:paraId="480CC0B3" w14:textId="00C6BF8F" w:rsidR="00D846CA" w:rsidRPr="00FC6475" w:rsidRDefault="00D846CA" w:rsidP="00184867">
      <w:pPr>
        <w:spacing w:after="0"/>
        <w:rPr>
          <w:rFonts w:ascii="Century Gothic" w:hAnsi="Century Gothic"/>
          <w:sz w:val="20"/>
        </w:rPr>
      </w:pPr>
      <w:r w:rsidRPr="00FC6475">
        <w:rPr>
          <w:rFonts w:ascii="Century Gothic" w:hAnsi="Century Gothic"/>
          <w:b/>
          <w:bCs/>
          <w:sz w:val="20"/>
        </w:rPr>
        <w:t xml:space="preserve">Working Group Facilitation – </w:t>
      </w:r>
      <w:r w:rsidR="00AE4230">
        <w:rPr>
          <w:rFonts w:ascii="Century Gothic" w:hAnsi="Century Gothic"/>
          <w:b/>
          <w:bCs/>
          <w:sz w:val="20"/>
        </w:rPr>
        <w:t>2</w:t>
      </w:r>
      <w:r w:rsidRPr="00FC6475">
        <w:rPr>
          <w:rFonts w:ascii="Century Gothic" w:hAnsi="Century Gothic"/>
          <w:b/>
          <w:bCs/>
          <w:sz w:val="20"/>
        </w:rPr>
        <w:t>0%</w:t>
      </w:r>
    </w:p>
    <w:p w14:paraId="2C4962D4" w14:textId="12424983" w:rsidR="00D846CA" w:rsidRPr="00FC6475" w:rsidRDefault="004147F1" w:rsidP="00184867">
      <w:pPr>
        <w:numPr>
          <w:ilvl w:val="0"/>
          <w:numId w:val="14"/>
        </w:numPr>
        <w:spacing w:after="0"/>
        <w:rPr>
          <w:rFonts w:ascii="Century Gothic" w:hAnsi="Century Gothic"/>
          <w:sz w:val="20"/>
        </w:rPr>
      </w:pPr>
      <w:r>
        <w:rPr>
          <w:rFonts w:ascii="Century Gothic" w:hAnsi="Century Gothic"/>
          <w:sz w:val="20"/>
        </w:rPr>
        <w:t>Support</w:t>
      </w:r>
      <w:r w:rsidR="00D846CA" w:rsidRPr="00FC6475">
        <w:rPr>
          <w:rFonts w:ascii="Century Gothic" w:hAnsi="Century Gothic"/>
          <w:sz w:val="20"/>
        </w:rPr>
        <w:t xml:space="preserve"> and facilitate monthly working group meetings, </w:t>
      </w:r>
      <w:r w:rsidR="00AE4230">
        <w:rPr>
          <w:rFonts w:ascii="Century Gothic" w:hAnsi="Century Gothic"/>
          <w:sz w:val="20"/>
        </w:rPr>
        <w:t xml:space="preserve">take meeting minutes, </w:t>
      </w:r>
      <w:r w:rsidR="00D846CA" w:rsidRPr="00FC6475">
        <w:rPr>
          <w:rFonts w:ascii="Century Gothic" w:hAnsi="Century Gothic"/>
          <w:sz w:val="20"/>
        </w:rPr>
        <w:t>ensuring alignment with Coalition priorities.</w:t>
      </w:r>
    </w:p>
    <w:p w14:paraId="166123A7" w14:textId="0B4938C0" w:rsidR="00D846CA" w:rsidRPr="00FC6475" w:rsidRDefault="00D846CA" w:rsidP="00184867">
      <w:pPr>
        <w:numPr>
          <w:ilvl w:val="0"/>
          <w:numId w:val="14"/>
        </w:numPr>
        <w:spacing w:after="0"/>
        <w:rPr>
          <w:rFonts w:ascii="Century Gothic" w:hAnsi="Century Gothic"/>
          <w:sz w:val="20"/>
        </w:rPr>
      </w:pPr>
      <w:r w:rsidRPr="00FC6475">
        <w:rPr>
          <w:rFonts w:ascii="Century Gothic" w:hAnsi="Century Gothic"/>
          <w:sz w:val="20"/>
        </w:rPr>
        <w:t xml:space="preserve">Oversee implementation of the group’s </w:t>
      </w:r>
      <w:r w:rsidR="004147F1" w:rsidRPr="00FC6475">
        <w:rPr>
          <w:rFonts w:ascii="Century Gothic" w:hAnsi="Century Gothic"/>
          <w:sz w:val="20"/>
        </w:rPr>
        <w:t>goals</w:t>
      </w:r>
      <w:r w:rsidRPr="00FC6475">
        <w:rPr>
          <w:rFonts w:ascii="Century Gothic" w:hAnsi="Century Gothic"/>
          <w:sz w:val="20"/>
        </w:rPr>
        <w:t xml:space="preserve"> and priorities.</w:t>
      </w:r>
    </w:p>
    <w:p w14:paraId="27A17FD5" w14:textId="77777777" w:rsidR="00D846CA" w:rsidRPr="00FC6475" w:rsidRDefault="00D846CA" w:rsidP="00184867">
      <w:pPr>
        <w:numPr>
          <w:ilvl w:val="0"/>
          <w:numId w:val="14"/>
        </w:numPr>
        <w:spacing w:after="0"/>
        <w:rPr>
          <w:rFonts w:ascii="Century Gothic" w:hAnsi="Century Gothic"/>
          <w:sz w:val="20"/>
        </w:rPr>
      </w:pPr>
      <w:r w:rsidRPr="00FC6475">
        <w:rPr>
          <w:rFonts w:ascii="Century Gothic" w:hAnsi="Century Gothic"/>
          <w:sz w:val="20"/>
        </w:rPr>
        <w:t>Share budget updates with working groups and gather input for preliminary budget planning.</w:t>
      </w:r>
    </w:p>
    <w:p w14:paraId="79B1D0C3" w14:textId="77777777" w:rsidR="00D846CA" w:rsidRDefault="00D846CA" w:rsidP="00184867">
      <w:pPr>
        <w:numPr>
          <w:ilvl w:val="0"/>
          <w:numId w:val="14"/>
        </w:numPr>
        <w:spacing w:after="0"/>
        <w:rPr>
          <w:rFonts w:ascii="Century Gothic" w:hAnsi="Century Gothic"/>
          <w:sz w:val="20"/>
        </w:rPr>
      </w:pPr>
      <w:r w:rsidRPr="00FC6475">
        <w:rPr>
          <w:rFonts w:ascii="Century Gothic" w:hAnsi="Century Gothic"/>
          <w:sz w:val="20"/>
        </w:rPr>
        <w:t>Track and follow up on working group recommendations related to policy, budget, and ecosystem initiatives.</w:t>
      </w:r>
    </w:p>
    <w:p w14:paraId="47129E2B" w14:textId="77777777" w:rsidR="00184867" w:rsidRPr="00FC6475" w:rsidRDefault="00184867" w:rsidP="00184867">
      <w:pPr>
        <w:spacing w:after="0"/>
        <w:ind w:left="720"/>
        <w:rPr>
          <w:rFonts w:ascii="Century Gothic" w:hAnsi="Century Gothic"/>
          <w:sz w:val="20"/>
        </w:rPr>
      </w:pPr>
    </w:p>
    <w:p w14:paraId="35A2C67F" w14:textId="0F2345E0" w:rsidR="00D846CA" w:rsidRPr="00FC6475" w:rsidRDefault="00D846CA" w:rsidP="00184867">
      <w:pPr>
        <w:spacing w:after="0"/>
        <w:rPr>
          <w:rFonts w:ascii="Century Gothic" w:hAnsi="Century Gothic"/>
          <w:sz w:val="20"/>
        </w:rPr>
      </w:pPr>
      <w:r w:rsidRPr="00FC6475">
        <w:rPr>
          <w:rFonts w:ascii="Century Gothic" w:hAnsi="Century Gothic"/>
          <w:b/>
          <w:bCs/>
          <w:sz w:val="20"/>
        </w:rPr>
        <w:t xml:space="preserve">Project Management &amp; Program Development – </w:t>
      </w:r>
      <w:r w:rsidR="00DB2ED8">
        <w:rPr>
          <w:rFonts w:ascii="Century Gothic" w:hAnsi="Century Gothic"/>
          <w:b/>
          <w:bCs/>
          <w:sz w:val="20"/>
        </w:rPr>
        <w:t>2</w:t>
      </w:r>
      <w:r w:rsidRPr="00FC6475">
        <w:rPr>
          <w:rFonts w:ascii="Century Gothic" w:hAnsi="Century Gothic"/>
          <w:b/>
          <w:bCs/>
          <w:sz w:val="20"/>
        </w:rPr>
        <w:t>0%</w:t>
      </w:r>
    </w:p>
    <w:p w14:paraId="40A5C124" w14:textId="3936BDDB" w:rsidR="00D846CA" w:rsidRDefault="00D846CA" w:rsidP="00184867">
      <w:pPr>
        <w:numPr>
          <w:ilvl w:val="0"/>
          <w:numId w:val="15"/>
        </w:numPr>
        <w:spacing w:after="0"/>
        <w:rPr>
          <w:rFonts w:ascii="Century Gothic" w:hAnsi="Century Gothic"/>
          <w:sz w:val="20"/>
        </w:rPr>
      </w:pPr>
      <w:r w:rsidRPr="00FC6475">
        <w:rPr>
          <w:rFonts w:ascii="Century Gothic" w:hAnsi="Century Gothic"/>
          <w:sz w:val="20"/>
        </w:rPr>
        <w:t>Plan, coordinate, and execute economic</w:t>
      </w:r>
      <w:r w:rsidR="003024F8">
        <w:rPr>
          <w:rFonts w:ascii="Century Gothic" w:hAnsi="Century Gothic"/>
          <w:sz w:val="20"/>
        </w:rPr>
        <w:t xml:space="preserve"> </w:t>
      </w:r>
      <w:r w:rsidR="003024F8" w:rsidRPr="00FC6475">
        <w:rPr>
          <w:rFonts w:ascii="Century Gothic" w:hAnsi="Century Gothic"/>
          <w:sz w:val="20"/>
        </w:rPr>
        <w:t>DC Small Business Month</w:t>
      </w:r>
      <w:r w:rsidRPr="00FC6475">
        <w:rPr>
          <w:rFonts w:ascii="Century Gothic" w:hAnsi="Century Gothic"/>
          <w:sz w:val="20"/>
        </w:rPr>
        <w:t xml:space="preserve"> curating events, sponsorships, and recognition programs for small businesses.</w:t>
      </w:r>
    </w:p>
    <w:p w14:paraId="19200FAC" w14:textId="7CB28D02" w:rsidR="003024F8" w:rsidRPr="00FC6475" w:rsidRDefault="003024F8" w:rsidP="00184867">
      <w:pPr>
        <w:numPr>
          <w:ilvl w:val="0"/>
          <w:numId w:val="15"/>
        </w:numPr>
        <w:spacing w:after="0"/>
        <w:rPr>
          <w:rFonts w:ascii="Century Gothic" w:hAnsi="Century Gothic"/>
          <w:sz w:val="20"/>
        </w:rPr>
      </w:pPr>
      <w:r w:rsidRPr="0070425E">
        <w:rPr>
          <w:rFonts w:ascii="Century Gothic" w:hAnsi="Century Gothic"/>
          <w:sz w:val="20"/>
        </w:rPr>
        <w:t>Support planning, outreach, coordination, administration and relationship building for projects and initiatives, as assigned. (ie. Elevate Cohorts)</w:t>
      </w:r>
    </w:p>
    <w:p w14:paraId="31EF551A" w14:textId="16D3A648" w:rsidR="00D846CA" w:rsidRPr="00FC6475" w:rsidRDefault="00D846CA" w:rsidP="00184867">
      <w:pPr>
        <w:numPr>
          <w:ilvl w:val="0"/>
          <w:numId w:val="15"/>
        </w:numPr>
        <w:spacing w:after="0"/>
        <w:rPr>
          <w:rFonts w:ascii="Century Gothic" w:hAnsi="Century Gothic"/>
          <w:sz w:val="20"/>
        </w:rPr>
      </w:pPr>
      <w:r w:rsidRPr="00FC6475">
        <w:rPr>
          <w:rFonts w:ascii="Century Gothic" w:hAnsi="Century Gothic"/>
          <w:sz w:val="20"/>
        </w:rPr>
        <w:t>Monitor project progress to ensure timelines and o</w:t>
      </w:r>
      <w:r w:rsidR="003024F8">
        <w:rPr>
          <w:rFonts w:ascii="Century Gothic" w:hAnsi="Century Gothic"/>
          <w:sz w:val="20"/>
        </w:rPr>
        <w:t>utcomes</w:t>
      </w:r>
      <w:r w:rsidRPr="00FC6475">
        <w:rPr>
          <w:rFonts w:ascii="Century Gothic" w:hAnsi="Century Gothic"/>
          <w:sz w:val="20"/>
        </w:rPr>
        <w:t xml:space="preserve"> are met.</w:t>
      </w:r>
    </w:p>
    <w:p w14:paraId="45A083D0" w14:textId="6FB1021A" w:rsidR="00D846CA" w:rsidRPr="00FC6475" w:rsidRDefault="00D846CA" w:rsidP="00184867">
      <w:pPr>
        <w:numPr>
          <w:ilvl w:val="0"/>
          <w:numId w:val="15"/>
        </w:numPr>
        <w:spacing w:after="0"/>
        <w:rPr>
          <w:rFonts w:ascii="Century Gothic" w:hAnsi="Century Gothic"/>
          <w:sz w:val="20"/>
        </w:rPr>
      </w:pPr>
      <w:r w:rsidRPr="00FC6475">
        <w:rPr>
          <w:rFonts w:ascii="Century Gothic" w:hAnsi="Century Gothic"/>
          <w:sz w:val="20"/>
        </w:rPr>
        <w:t>Assist in securing funding, grants, and incentives for programs</w:t>
      </w:r>
      <w:r w:rsidR="003024F8">
        <w:rPr>
          <w:rFonts w:ascii="Century Gothic" w:hAnsi="Century Gothic"/>
          <w:sz w:val="20"/>
        </w:rPr>
        <w:t xml:space="preserve"> and initiatives</w:t>
      </w:r>
      <w:r w:rsidRPr="00FC6475">
        <w:rPr>
          <w:rFonts w:ascii="Century Gothic" w:hAnsi="Century Gothic"/>
          <w:sz w:val="20"/>
        </w:rPr>
        <w:t>.</w:t>
      </w:r>
    </w:p>
    <w:p w14:paraId="39ED9356" w14:textId="16D74639" w:rsidR="00D846CA" w:rsidRPr="00FC6475" w:rsidRDefault="00D846CA" w:rsidP="00184867">
      <w:pPr>
        <w:numPr>
          <w:ilvl w:val="0"/>
          <w:numId w:val="15"/>
        </w:numPr>
        <w:spacing w:after="0"/>
        <w:rPr>
          <w:rFonts w:ascii="Century Gothic" w:hAnsi="Century Gothic"/>
          <w:sz w:val="20"/>
        </w:rPr>
      </w:pPr>
      <w:r w:rsidRPr="00FC6475">
        <w:rPr>
          <w:rFonts w:ascii="Century Gothic" w:hAnsi="Century Gothic"/>
          <w:sz w:val="20"/>
        </w:rPr>
        <w:t xml:space="preserve">Brainstorm and collaborate with leadership on program development to benefit </w:t>
      </w:r>
      <w:r w:rsidR="003024F8">
        <w:rPr>
          <w:rFonts w:ascii="Century Gothic" w:hAnsi="Century Gothic"/>
          <w:sz w:val="20"/>
        </w:rPr>
        <w:t>small business ecosystem</w:t>
      </w:r>
      <w:r w:rsidRPr="00FC6475">
        <w:rPr>
          <w:rFonts w:ascii="Century Gothic" w:hAnsi="Century Gothic"/>
          <w:sz w:val="20"/>
        </w:rPr>
        <w:t>.</w:t>
      </w:r>
    </w:p>
    <w:p w14:paraId="6A3A1CBC" w14:textId="77777777" w:rsidR="00D846CA" w:rsidRDefault="00D846CA" w:rsidP="00184867">
      <w:pPr>
        <w:numPr>
          <w:ilvl w:val="0"/>
          <w:numId w:val="15"/>
        </w:numPr>
        <w:spacing w:after="0"/>
        <w:rPr>
          <w:rFonts w:ascii="Century Gothic" w:hAnsi="Century Gothic"/>
          <w:sz w:val="20"/>
        </w:rPr>
      </w:pPr>
      <w:r w:rsidRPr="00FC6475">
        <w:rPr>
          <w:rFonts w:ascii="Century Gothic" w:hAnsi="Century Gothic"/>
          <w:sz w:val="20"/>
        </w:rPr>
        <w:t>Generate reports on Coalition programs, resource utilization, and technical assistance provided.</w:t>
      </w:r>
    </w:p>
    <w:p w14:paraId="3D9AC120" w14:textId="77777777" w:rsidR="00184867" w:rsidRPr="00FC6475" w:rsidRDefault="00184867" w:rsidP="00184867">
      <w:pPr>
        <w:spacing w:after="0"/>
        <w:ind w:left="720"/>
        <w:rPr>
          <w:rFonts w:ascii="Century Gothic" w:hAnsi="Century Gothic"/>
          <w:sz w:val="20"/>
        </w:rPr>
      </w:pPr>
    </w:p>
    <w:p w14:paraId="526D57F9" w14:textId="77777777" w:rsidR="00D846CA" w:rsidRPr="00FC6475" w:rsidRDefault="00D846CA" w:rsidP="00184867">
      <w:pPr>
        <w:spacing w:after="0"/>
        <w:rPr>
          <w:rFonts w:ascii="Century Gothic" w:hAnsi="Century Gothic"/>
          <w:sz w:val="20"/>
        </w:rPr>
      </w:pPr>
      <w:r w:rsidRPr="00FC6475">
        <w:rPr>
          <w:rFonts w:ascii="Century Gothic" w:hAnsi="Century Gothic"/>
          <w:b/>
          <w:bCs/>
          <w:sz w:val="20"/>
        </w:rPr>
        <w:t>Operations – 30%</w:t>
      </w:r>
    </w:p>
    <w:p w14:paraId="47D4D914" w14:textId="77777777"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Optimize HubSpot CRM for managing small business ecosystem and workforce partner data.</w:t>
      </w:r>
    </w:p>
    <w:p w14:paraId="4B98A424" w14:textId="77777777"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Scrub and update contact databases and send annual surveys to ensure up-to-date information.</w:t>
      </w:r>
    </w:p>
    <w:p w14:paraId="39DDC4AE" w14:textId="77777777"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Manage and update the DC Small Business Help website, including content stories, event calendars, resources, and key contacts.</w:t>
      </w:r>
    </w:p>
    <w:p w14:paraId="0BCF2B9E" w14:textId="54D623A0"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 xml:space="preserve">Review and update </w:t>
      </w:r>
      <w:r w:rsidR="007F416C">
        <w:rPr>
          <w:rFonts w:ascii="Century Gothic" w:hAnsi="Century Gothic"/>
          <w:sz w:val="20"/>
        </w:rPr>
        <w:t>Coalition</w:t>
      </w:r>
      <w:r w:rsidRPr="00FC6475">
        <w:rPr>
          <w:rFonts w:ascii="Century Gothic" w:hAnsi="Century Gothic"/>
          <w:sz w:val="20"/>
        </w:rPr>
        <w:t>’s Small Business Resource Hub.</w:t>
      </w:r>
    </w:p>
    <w:p w14:paraId="25C90F29" w14:textId="5FC579B0"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Update C</w:t>
      </w:r>
      <w:r w:rsidR="007F416C">
        <w:rPr>
          <w:rFonts w:ascii="Century Gothic" w:hAnsi="Century Gothic"/>
          <w:sz w:val="20"/>
        </w:rPr>
        <w:t xml:space="preserve">oalition’s </w:t>
      </w:r>
      <w:r w:rsidRPr="00FC6475">
        <w:rPr>
          <w:rFonts w:ascii="Century Gothic" w:hAnsi="Century Gothic"/>
          <w:sz w:val="20"/>
        </w:rPr>
        <w:t>Guide to Small Business Financing.</w:t>
      </w:r>
    </w:p>
    <w:p w14:paraId="2D576BAA" w14:textId="6AFB39BD" w:rsidR="00D846CA" w:rsidRPr="00FC6475" w:rsidRDefault="00D846CA" w:rsidP="00184867">
      <w:pPr>
        <w:numPr>
          <w:ilvl w:val="0"/>
          <w:numId w:val="16"/>
        </w:numPr>
        <w:spacing w:after="0"/>
        <w:rPr>
          <w:rFonts w:ascii="Century Gothic" w:hAnsi="Century Gothic"/>
          <w:sz w:val="20"/>
        </w:rPr>
      </w:pPr>
      <w:r w:rsidRPr="00FC6475">
        <w:rPr>
          <w:rFonts w:ascii="Century Gothic" w:hAnsi="Century Gothic"/>
          <w:sz w:val="20"/>
        </w:rPr>
        <w:t>Develop and distribute marketing materials, newsletters, and reports on economic development initiatives</w:t>
      </w:r>
      <w:r w:rsidR="00DB2ED8">
        <w:rPr>
          <w:rFonts w:ascii="Century Gothic" w:hAnsi="Century Gothic"/>
          <w:sz w:val="20"/>
        </w:rPr>
        <w:t xml:space="preserve"> (i</w:t>
      </w:r>
      <w:r w:rsidR="000222FB">
        <w:rPr>
          <w:rFonts w:ascii="Century Gothic" w:hAnsi="Century Gothic"/>
          <w:sz w:val="20"/>
        </w:rPr>
        <w:t>.</w:t>
      </w:r>
      <w:r w:rsidR="00DB2ED8">
        <w:rPr>
          <w:rFonts w:ascii="Century Gothic" w:hAnsi="Century Gothic"/>
          <w:sz w:val="20"/>
        </w:rPr>
        <w:t>e.</w:t>
      </w:r>
      <w:r w:rsidR="000222FB">
        <w:rPr>
          <w:rFonts w:ascii="Century Gothic" w:hAnsi="Century Gothic"/>
          <w:sz w:val="20"/>
        </w:rPr>
        <w:t>,</w:t>
      </w:r>
      <w:r w:rsidR="00DB2ED8">
        <w:rPr>
          <w:rFonts w:ascii="Century Gothic" w:hAnsi="Century Gothic"/>
          <w:sz w:val="20"/>
        </w:rPr>
        <w:t xml:space="preserve"> Tabling at events)</w:t>
      </w:r>
      <w:r w:rsidRPr="00FC6475">
        <w:rPr>
          <w:rFonts w:ascii="Century Gothic" w:hAnsi="Century Gothic"/>
          <w:sz w:val="20"/>
        </w:rPr>
        <w:t>.</w:t>
      </w:r>
    </w:p>
    <w:p w14:paraId="0DCA3573" w14:textId="44CD957E" w:rsidR="00D846CA" w:rsidRPr="00FC6475" w:rsidRDefault="007F416C" w:rsidP="00184867">
      <w:pPr>
        <w:numPr>
          <w:ilvl w:val="0"/>
          <w:numId w:val="16"/>
        </w:numPr>
        <w:spacing w:after="0"/>
        <w:rPr>
          <w:rFonts w:ascii="Century Gothic" w:hAnsi="Century Gothic"/>
          <w:sz w:val="20"/>
        </w:rPr>
      </w:pPr>
      <w:r>
        <w:rPr>
          <w:rFonts w:ascii="Century Gothic" w:hAnsi="Century Gothic"/>
          <w:sz w:val="20"/>
        </w:rPr>
        <w:t xml:space="preserve">Implemented </w:t>
      </w:r>
      <w:r w:rsidR="00D846CA" w:rsidRPr="00FC6475">
        <w:rPr>
          <w:rFonts w:ascii="Century Gothic" w:hAnsi="Century Gothic"/>
          <w:sz w:val="20"/>
        </w:rPr>
        <w:t>communication strategies to engage small businesses and strengthen the local ecosystem.</w:t>
      </w:r>
    </w:p>
    <w:p w14:paraId="5104699D" w14:textId="2913C82D" w:rsidR="00486D34" w:rsidRPr="00DF3E8F" w:rsidRDefault="000222FB" w:rsidP="00486D34">
      <w:pPr>
        <w:pStyle w:val="Heading1"/>
        <w:rPr>
          <w:rFonts w:ascii="Century Gothic" w:hAnsi="Century Gothic"/>
          <w:color w:val="43BC28"/>
          <w:sz w:val="32"/>
        </w:rPr>
      </w:pPr>
      <w:r>
        <w:rPr>
          <w:rFonts w:ascii="Century Gothic" w:hAnsi="Century Gothic"/>
          <w:color w:val="43BC28"/>
          <w:sz w:val="32"/>
        </w:rPr>
        <w:t>Competencies</w:t>
      </w:r>
    </w:p>
    <w:p w14:paraId="21C267FE" w14:textId="77777777" w:rsidR="00184867" w:rsidRPr="00FC6475" w:rsidRDefault="00184867" w:rsidP="00184867">
      <w:pPr>
        <w:numPr>
          <w:ilvl w:val="0"/>
          <w:numId w:val="5"/>
        </w:numPr>
        <w:spacing w:after="0"/>
        <w:rPr>
          <w:rFonts w:ascii="Century Gothic" w:hAnsi="Century Gothic"/>
          <w:sz w:val="20"/>
        </w:rPr>
      </w:pPr>
      <w:r w:rsidRPr="004814C3">
        <w:rPr>
          <w:rFonts w:ascii="Century Gothic" w:hAnsi="Century Gothic"/>
          <w:sz w:val="20"/>
        </w:rPr>
        <w:t>Actively looking for ways to help people</w:t>
      </w:r>
      <w:r>
        <w:rPr>
          <w:rFonts w:ascii="Century Gothic" w:hAnsi="Century Gothic"/>
          <w:sz w:val="20"/>
        </w:rPr>
        <w:t>; service oriented.</w:t>
      </w:r>
    </w:p>
    <w:p w14:paraId="744684AF" w14:textId="2397FCA4" w:rsidR="00486D34" w:rsidRPr="00486D34" w:rsidRDefault="00210067" w:rsidP="00184867">
      <w:pPr>
        <w:pStyle w:val="ListParagraph"/>
        <w:numPr>
          <w:ilvl w:val="0"/>
          <w:numId w:val="5"/>
        </w:numPr>
        <w:spacing w:after="0"/>
        <w:rPr>
          <w:rFonts w:ascii="Century Gothic" w:hAnsi="Century Gothic"/>
          <w:sz w:val="20"/>
        </w:rPr>
      </w:pPr>
      <w:r>
        <w:rPr>
          <w:rFonts w:ascii="Century Gothic" w:hAnsi="Century Gothic"/>
          <w:sz w:val="20"/>
        </w:rPr>
        <w:t xml:space="preserve">Qualitative and quantitative </w:t>
      </w:r>
      <w:r w:rsidR="00486D34" w:rsidRPr="00486D34">
        <w:rPr>
          <w:rFonts w:ascii="Century Gothic" w:hAnsi="Century Gothic"/>
          <w:sz w:val="20"/>
        </w:rPr>
        <w:t>research and data gathering skills.</w:t>
      </w:r>
    </w:p>
    <w:p w14:paraId="505D205D" w14:textId="1719C10C" w:rsidR="00486D34" w:rsidRPr="00486D34" w:rsidRDefault="00210067" w:rsidP="00184867">
      <w:pPr>
        <w:pStyle w:val="ListParagraph"/>
        <w:numPr>
          <w:ilvl w:val="0"/>
          <w:numId w:val="5"/>
        </w:numPr>
        <w:spacing w:after="0"/>
        <w:rPr>
          <w:rFonts w:ascii="Century Gothic" w:hAnsi="Century Gothic"/>
          <w:sz w:val="20"/>
        </w:rPr>
      </w:pPr>
      <w:r>
        <w:rPr>
          <w:rFonts w:ascii="Century Gothic" w:hAnsi="Century Gothic"/>
          <w:sz w:val="20"/>
        </w:rPr>
        <w:t>P</w:t>
      </w:r>
      <w:r w:rsidR="00486D34" w:rsidRPr="00486D34">
        <w:rPr>
          <w:rFonts w:ascii="Century Gothic" w:hAnsi="Century Gothic"/>
          <w:sz w:val="20"/>
        </w:rPr>
        <w:t>roject management skills</w:t>
      </w:r>
      <w:r>
        <w:rPr>
          <w:rFonts w:ascii="Century Gothic" w:hAnsi="Century Gothic"/>
          <w:sz w:val="20"/>
        </w:rPr>
        <w:t xml:space="preserve"> (i.e., work plan</w:t>
      </w:r>
      <w:r w:rsidR="000044AC">
        <w:rPr>
          <w:rFonts w:ascii="Century Gothic" w:hAnsi="Century Gothic"/>
          <w:sz w:val="20"/>
        </w:rPr>
        <w:t xml:space="preserve"> development, time management) </w:t>
      </w:r>
    </w:p>
    <w:p w14:paraId="168442E1" w14:textId="45B66253" w:rsidR="00255C46" w:rsidRPr="00486D34" w:rsidRDefault="00255C46" w:rsidP="00184867">
      <w:pPr>
        <w:pStyle w:val="ListParagraph"/>
        <w:numPr>
          <w:ilvl w:val="0"/>
          <w:numId w:val="5"/>
        </w:numPr>
        <w:spacing w:after="0"/>
        <w:rPr>
          <w:rFonts w:ascii="Century Gothic" w:hAnsi="Century Gothic"/>
          <w:sz w:val="20"/>
        </w:rPr>
      </w:pPr>
      <w:r>
        <w:rPr>
          <w:rFonts w:ascii="Century Gothic" w:hAnsi="Century Gothic"/>
          <w:sz w:val="20"/>
        </w:rPr>
        <w:t xml:space="preserve">Possess strong </w:t>
      </w:r>
      <w:r w:rsidRPr="00486D34">
        <w:rPr>
          <w:rFonts w:ascii="Century Gothic" w:hAnsi="Century Gothic"/>
          <w:sz w:val="20"/>
        </w:rPr>
        <w:t>organizational skills and attention to detail</w:t>
      </w:r>
      <w:r>
        <w:rPr>
          <w:rFonts w:ascii="Century Gothic" w:hAnsi="Century Gothic"/>
          <w:sz w:val="20"/>
        </w:rPr>
        <w:t>.</w:t>
      </w:r>
    </w:p>
    <w:p w14:paraId="3F6EB401" w14:textId="3646879E" w:rsidR="000044AC" w:rsidRDefault="000044AC" w:rsidP="00184867">
      <w:pPr>
        <w:pStyle w:val="ListParagraph"/>
        <w:numPr>
          <w:ilvl w:val="0"/>
          <w:numId w:val="5"/>
        </w:numPr>
        <w:spacing w:after="0"/>
        <w:rPr>
          <w:rFonts w:ascii="Century Gothic" w:hAnsi="Century Gothic"/>
          <w:sz w:val="20"/>
        </w:rPr>
      </w:pPr>
      <w:r>
        <w:rPr>
          <w:rFonts w:ascii="Century Gothic" w:hAnsi="Century Gothic"/>
          <w:sz w:val="20"/>
        </w:rPr>
        <w:t>A</w:t>
      </w:r>
      <w:r w:rsidRPr="000044AC">
        <w:rPr>
          <w:rFonts w:ascii="Century Gothic" w:hAnsi="Century Gothic"/>
          <w:sz w:val="20"/>
        </w:rPr>
        <w:t>bility to write effectively and succinctly</w:t>
      </w:r>
      <w:r w:rsidR="00255C46">
        <w:rPr>
          <w:rFonts w:ascii="Century Gothic" w:hAnsi="Century Gothic"/>
          <w:sz w:val="20"/>
        </w:rPr>
        <w:t>.</w:t>
      </w:r>
    </w:p>
    <w:p w14:paraId="1FAF741E" w14:textId="111272DC" w:rsidR="00486D34" w:rsidRPr="00486D34" w:rsidRDefault="000044AC" w:rsidP="00184867">
      <w:pPr>
        <w:pStyle w:val="ListParagraph"/>
        <w:numPr>
          <w:ilvl w:val="0"/>
          <w:numId w:val="5"/>
        </w:numPr>
        <w:spacing w:after="0"/>
        <w:rPr>
          <w:rFonts w:ascii="Century Gothic" w:hAnsi="Century Gothic"/>
          <w:sz w:val="20"/>
        </w:rPr>
      </w:pPr>
      <w:r>
        <w:rPr>
          <w:rFonts w:ascii="Century Gothic" w:hAnsi="Century Gothic"/>
          <w:sz w:val="20"/>
        </w:rPr>
        <w:t>Ability to u</w:t>
      </w:r>
      <w:r w:rsidRPr="000044AC">
        <w:rPr>
          <w:rFonts w:ascii="Century Gothic" w:hAnsi="Century Gothic"/>
          <w:sz w:val="20"/>
        </w:rPr>
        <w:t>se critical thinking skills</w:t>
      </w:r>
      <w:r w:rsidR="00486D34" w:rsidRPr="00486D34">
        <w:rPr>
          <w:rFonts w:ascii="Century Gothic" w:hAnsi="Century Gothic"/>
          <w:sz w:val="20"/>
        </w:rPr>
        <w:t>.</w:t>
      </w:r>
      <w:r>
        <w:rPr>
          <w:rFonts w:ascii="Century Gothic" w:hAnsi="Century Gothic"/>
          <w:sz w:val="20"/>
        </w:rPr>
        <w:t xml:space="preserve"> </w:t>
      </w:r>
    </w:p>
    <w:p w14:paraId="77444190" w14:textId="5A947B71" w:rsidR="00255C46" w:rsidRDefault="00255C46" w:rsidP="00184867">
      <w:pPr>
        <w:pStyle w:val="ListParagraph"/>
        <w:numPr>
          <w:ilvl w:val="0"/>
          <w:numId w:val="5"/>
        </w:numPr>
        <w:spacing w:after="0"/>
        <w:rPr>
          <w:rFonts w:ascii="Century Gothic" w:hAnsi="Century Gothic"/>
          <w:sz w:val="20"/>
        </w:rPr>
      </w:pPr>
      <w:r>
        <w:rPr>
          <w:rFonts w:ascii="Century Gothic" w:hAnsi="Century Gothic"/>
          <w:sz w:val="20"/>
        </w:rPr>
        <w:t xml:space="preserve">Solid relational and communicative skills. </w:t>
      </w:r>
    </w:p>
    <w:p w14:paraId="0997732D" w14:textId="17E0F205" w:rsidR="00D846CA" w:rsidRPr="00184867" w:rsidRDefault="00486D34" w:rsidP="00184867">
      <w:pPr>
        <w:pStyle w:val="ListParagraph"/>
        <w:numPr>
          <w:ilvl w:val="0"/>
          <w:numId w:val="5"/>
        </w:numPr>
        <w:spacing w:after="0"/>
        <w:rPr>
          <w:rFonts w:ascii="Century Gothic" w:hAnsi="Century Gothic"/>
          <w:sz w:val="20"/>
        </w:rPr>
      </w:pPr>
      <w:r w:rsidRPr="00184867">
        <w:rPr>
          <w:rFonts w:ascii="Century Gothic" w:hAnsi="Century Gothic"/>
          <w:sz w:val="20"/>
        </w:rPr>
        <w:t>Ability to</w:t>
      </w:r>
      <w:r w:rsidR="00255C46" w:rsidRPr="00184867">
        <w:rPr>
          <w:rFonts w:ascii="Century Gothic" w:hAnsi="Century Gothic"/>
          <w:sz w:val="20"/>
        </w:rPr>
        <w:t xml:space="preserve"> </w:t>
      </w:r>
      <w:r w:rsidRPr="00184867">
        <w:rPr>
          <w:rFonts w:ascii="Century Gothic" w:hAnsi="Century Gothic"/>
          <w:sz w:val="20"/>
        </w:rPr>
        <w:t>set, manage, and meet multiple deadlines.</w:t>
      </w:r>
    </w:p>
    <w:p w14:paraId="54428C4C" w14:textId="74309651" w:rsidR="00D846CA" w:rsidRDefault="00486D34" w:rsidP="00184867">
      <w:pPr>
        <w:pStyle w:val="ListParagraph"/>
        <w:numPr>
          <w:ilvl w:val="0"/>
          <w:numId w:val="5"/>
        </w:numPr>
        <w:spacing w:after="0"/>
        <w:rPr>
          <w:rFonts w:ascii="Century Gothic" w:hAnsi="Century Gothic"/>
          <w:sz w:val="20"/>
        </w:rPr>
      </w:pPr>
      <w:r w:rsidRPr="004814C3">
        <w:rPr>
          <w:rFonts w:ascii="Century Gothic" w:hAnsi="Century Gothic"/>
          <w:sz w:val="20"/>
        </w:rPr>
        <w:t xml:space="preserve">Ability to take initiative, </w:t>
      </w:r>
      <w:r w:rsidR="004814C3" w:rsidRPr="004814C3">
        <w:rPr>
          <w:rFonts w:ascii="Century Gothic" w:hAnsi="Century Gothic"/>
          <w:sz w:val="20"/>
        </w:rPr>
        <w:t>solve problems</w:t>
      </w:r>
      <w:r w:rsidRPr="004814C3">
        <w:rPr>
          <w:rFonts w:ascii="Century Gothic" w:hAnsi="Century Gothic"/>
          <w:sz w:val="20"/>
        </w:rPr>
        <w:t>, and think strategically, both independently and in a team environment.</w:t>
      </w:r>
    </w:p>
    <w:p w14:paraId="56418F4E" w14:textId="77777777" w:rsidR="00184867" w:rsidRDefault="00184867" w:rsidP="00184867">
      <w:pPr>
        <w:spacing w:after="0"/>
        <w:rPr>
          <w:rFonts w:ascii="Century Gothic" w:hAnsi="Century Gothic"/>
          <w:sz w:val="20"/>
        </w:rPr>
      </w:pPr>
    </w:p>
    <w:p w14:paraId="21A32D48" w14:textId="77777777" w:rsidR="00184867" w:rsidRDefault="00184867" w:rsidP="00184867">
      <w:pPr>
        <w:spacing w:after="0"/>
        <w:rPr>
          <w:rFonts w:ascii="Century Gothic" w:hAnsi="Century Gothic"/>
          <w:sz w:val="20"/>
        </w:rPr>
      </w:pPr>
    </w:p>
    <w:p w14:paraId="64F7467C" w14:textId="77777777" w:rsidR="00184867" w:rsidRDefault="00184867" w:rsidP="00184867">
      <w:pPr>
        <w:spacing w:after="0"/>
        <w:rPr>
          <w:rFonts w:ascii="Century Gothic" w:hAnsi="Century Gothic"/>
          <w:sz w:val="20"/>
        </w:rPr>
      </w:pPr>
    </w:p>
    <w:p w14:paraId="3298D5E9" w14:textId="77777777" w:rsidR="00184867" w:rsidRPr="00184867" w:rsidRDefault="00184867" w:rsidP="00184867">
      <w:pPr>
        <w:spacing w:after="0"/>
        <w:rPr>
          <w:rFonts w:ascii="Century Gothic" w:hAnsi="Century Gothic"/>
          <w:sz w:val="20"/>
        </w:rPr>
      </w:pPr>
    </w:p>
    <w:p w14:paraId="1BC11D30" w14:textId="77777777" w:rsidR="00DC049E" w:rsidRPr="00DF3E8F" w:rsidRDefault="00DC049E" w:rsidP="00DC049E">
      <w:pPr>
        <w:pStyle w:val="Heading1"/>
        <w:rPr>
          <w:rFonts w:ascii="Century Gothic" w:hAnsi="Century Gothic"/>
          <w:color w:val="43BC28"/>
          <w:sz w:val="32"/>
        </w:rPr>
      </w:pPr>
      <w:r w:rsidRPr="00DF3E8F">
        <w:rPr>
          <w:rFonts w:ascii="Century Gothic" w:hAnsi="Century Gothic"/>
          <w:color w:val="43BC28"/>
          <w:sz w:val="32"/>
        </w:rPr>
        <w:t>Qualifications</w:t>
      </w:r>
    </w:p>
    <w:p w14:paraId="573723FB" w14:textId="0ADE3BAF" w:rsidR="00D846CA" w:rsidRPr="00FC6475" w:rsidRDefault="00D846CA" w:rsidP="00D846CA">
      <w:pPr>
        <w:numPr>
          <w:ilvl w:val="0"/>
          <w:numId w:val="5"/>
        </w:numPr>
        <w:spacing w:after="0"/>
        <w:rPr>
          <w:rFonts w:ascii="Century Gothic" w:hAnsi="Century Gothic"/>
          <w:sz w:val="20"/>
        </w:rPr>
      </w:pPr>
      <w:r w:rsidRPr="00FC6475">
        <w:rPr>
          <w:rFonts w:ascii="Century Gothic" w:hAnsi="Century Gothic"/>
          <w:sz w:val="20"/>
        </w:rPr>
        <w:t xml:space="preserve">Bachelor’s degree or </w:t>
      </w:r>
      <w:r w:rsidR="00220EA3">
        <w:rPr>
          <w:rFonts w:ascii="Century Gothic" w:hAnsi="Century Gothic"/>
          <w:sz w:val="20"/>
        </w:rPr>
        <w:t>7</w:t>
      </w:r>
      <w:r w:rsidRPr="00FC6475">
        <w:rPr>
          <w:rFonts w:ascii="Century Gothic" w:hAnsi="Century Gothic"/>
          <w:sz w:val="20"/>
        </w:rPr>
        <w:t xml:space="preserve"> years of relevant experience.</w:t>
      </w:r>
    </w:p>
    <w:p w14:paraId="796C392F" w14:textId="77777777" w:rsidR="00D846CA" w:rsidRPr="00FC6475" w:rsidRDefault="00D846CA" w:rsidP="00D846CA">
      <w:pPr>
        <w:numPr>
          <w:ilvl w:val="0"/>
          <w:numId w:val="5"/>
        </w:numPr>
        <w:spacing w:after="0"/>
        <w:rPr>
          <w:rFonts w:ascii="Century Gothic" w:hAnsi="Century Gothic"/>
          <w:sz w:val="20"/>
        </w:rPr>
      </w:pPr>
      <w:r w:rsidRPr="00FC6475">
        <w:rPr>
          <w:rFonts w:ascii="Century Gothic" w:hAnsi="Century Gothic"/>
          <w:sz w:val="20"/>
        </w:rPr>
        <w:t>Excellent interpersonal skills, including relationship-building, and collaboration.</w:t>
      </w:r>
    </w:p>
    <w:p w14:paraId="47DABA95" w14:textId="77777777" w:rsidR="00D846CA" w:rsidRPr="00FC6475" w:rsidRDefault="00D846CA" w:rsidP="00D846CA">
      <w:pPr>
        <w:numPr>
          <w:ilvl w:val="0"/>
          <w:numId w:val="5"/>
        </w:numPr>
        <w:spacing w:after="0"/>
        <w:rPr>
          <w:rFonts w:ascii="Century Gothic" w:hAnsi="Century Gothic"/>
          <w:sz w:val="20"/>
        </w:rPr>
      </w:pPr>
      <w:r w:rsidRPr="00FC6475">
        <w:rPr>
          <w:rFonts w:ascii="Century Gothic" w:hAnsi="Century Gothic"/>
          <w:sz w:val="20"/>
        </w:rPr>
        <w:t>Familiarity or understanding of small business issues and challenges, and community economic development a plus.</w:t>
      </w:r>
    </w:p>
    <w:p w14:paraId="2D34BF5F" w14:textId="77777777" w:rsidR="00D846CA" w:rsidRPr="00FC6475" w:rsidRDefault="00D846CA" w:rsidP="00D846CA">
      <w:pPr>
        <w:numPr>
          <w:ilvl w:val="0"/>
          <w:numId w:val="5"/>
        </w:numPr>
        <w:spacing w:after="0"/>
        <w:rPr>
          <w:rFonts w:ascii="Century Gothic" w:hAnsi="Century Gothic"/>
          <w:sz w:val="20"/>
        </w:rPr>
      </w:pPr>
      <w:r w:rsidRPr="00FC6475">
        <w:rPr>
          <w:rFonts w:ascii="Century Gothic" w:hAnsi="Century Gothic"/>
          <w:sz w:val="20"/>
        </w:rPr>
        <w:t xml:space="preserve">Experience communicating effectively and collaboratively with diverse people, communities, and stakeholder groups. </w:t>
      </w:r>
    </w:p>
    <w:p w14:paraId="5B9E5FCD" w14:textId="77777777" w:rsidR="00D846CA" w:rsidRDefault="00D846CA" w:rsidP="00D846CA">
      <w:pPr>
        <w:numPr>
          <w:ilvl w:val="0"/>
          <w:numId w:val="5"/>
        </w:numPr>
        <w:spacing w:after="0"/>
        <w:rPr>
          <w:rFonts w:ascii="Century Gothic" w:hAnsi="Century Gothic"/>
          <w:sz w:val="20"/>
        </w:rPr>
      </w:pPr>
      <w:r w:rsidRPr="00FC6475">
        <w:rPr>
          <w:rFonts w:ascii="Century Gothic" w:hAnsi="Century Gothic"/>
          <w:sz w:val="20"/>
        </w:rPr>
        <w:t>Project management experience.</w:t>
      </w:r>
    </w:p>
    <w:p w14:paraId="441C43F8" w14:textId="09F2362F" w:rsidR="00184867" w:rsidRPr="00FC6475" w:rsidRDefault="00184867" w:rsidP="00D846CA">
      <w:pPr>
        <w:numPr>
          <w:ilvl w:val="0"/>
          <w:numId w:val="5"/>
        </w:numPr>
        <w:spacing w:after="0"/>
        <w:rPr>
          <w:rFonts w:ascii="Century Gothic" w:hAnsi="Century Gothic"/>
          <w:sz w:val="20"/>
        </w:rPr>
      </w:pPr>
      <w:r>
        <w:rPr>
          <w:rFonts w:ascii="Century Gothic" w:hAnsi="Century Gothic"/>
          <w:sz w:val="20"/>
        </w:rPr>
        <w:t>Proficiency in MailChimp, HubSpot, Microsoft Office and Google Workspace.</w:t>
      </w:r>
    </w:p>
    <w:p w14:paraId="351560A7" w14:textId="77777777" w:rsidR="00D846CA" w:rsidRPr="00DF3E8F" w:rsidRDefault="00D846CA" w:rsidP="00D846CA">
      <w:pPr>
        <w:pStyle w:val="Heading1"/>
        <w:rPr>
          <w:rFonts w:ascii="Century Gothic" w:eastAsiaTheme="minorHAnsi" w:hAnsi="Century Gothic" w:cstheme="minorBidi"/>
          <w:b w:val="0"/>
          <w:color w:val="43BC28"/>
          <w:sz w:val="18"/>
          <w:szCs w:val="22"/>
        </w:rPr>
      </w:pPr>
      <w:r w:rsidRPr="00DE3DB9">
        <w:rPr>
          <w:rFonts w:ascii="Century Gothic" w:hAnsi="Century Gothic"/>
          <w:color w:val="43BC28"/>
          <w:sz w:val="32"/>
        </w:rPr>
        <w:t>Company Overview</w:t>
      </w:r>
    </w:p>
    <w:p w14:paraId="1029B39F" w14:textId="5819080C" w:rsidR="00D846CA" w:rsidRDefault="00D846CA" w:rsidP="00D846CA">
      <w:pPr>
        <w:rPr>
          <w:rFonts w:ascii="Century Gothic" w:hAnsi="Century Gothic"/>
          <w:sz w:val="20"/>
        </w:rPr>
      </w:pPr>
      <w:r w:rsidRPr="00F8419D">
        <w:rPr>
          <w:rFonts w:ascii="Century Gothic" w:hAnsi="Century Gothic"/>
          <w:sz w:val="20"/>
        </w:rPr>
        <w:t xml:space="preserve">The Coalition </w:t>
      </w:r>
      <w:r w:rsidR="00220EA3">
        <w:rPr>
          <w:rFonts w:ascii="Century Gothic" w:hAnsi="Century Gothic"/>
          <w:sz w:val="20"/>
        </w:rPr>
        <w:t xml:space="preserve">is </w:t>
      </w:r>
      <w:r w:rsidRPr="00F8419D">
        <w:rPr>
          <w:rFonts w:ascii="Century Gothic" w:hAnsi="Century Gothic"/>
          <w:sz w:val="20"/>
        </w:rPr>
        <w:t xml:space="preserve">a 501(c)(3) association for the nonprofit affordable housing and community economic development sector in the District of Columbia, with more than 180 organizational members. </w:t>
      </w:r>
      <w:r w:rsidR="00220EA3" w:rsidRPr="00F8419D">
        <w:rPr>
          <w:rFonts w:ascii="Century Gothic" w:hAnsi="Century Gothic"/>
          <w:sz w:val="20"/>
        </w:rPr>
        <w:t>Coalition</w:t>
      </w:r>
      <w:r w:rsidRPr="00F8419D">
        <w:rPr>
          <w:rFonts w:ascii="Century Gothic" w:hAnsi="Century Gothic"/>
          <w:sz w:val="20"/>
        </w:rPr>
        <w:t>’s mission is to advance community development solutions that address the inequity of under-resourced communities in the District of Columbia.</w:t>
      </w:r>
      <w:r w:rsidR="00220EA3" w:rsidRPr="00220EA3">
        <w:rPr>
          <w:rFonts w:ascii="Century Gothic" w:hAnsi="Century Gothic"/>
          <w:sz w:val="20"/>
        </w:rPr>
        <w:t xml:space="preserve"> </w:t>
      </w:r>
      <w:r w:rsidR="00220EA3" w:rsidRPr="00F8419D">
        <w:rPr>
          <w:rFonts w:ascii="Century Gothic" w:hAnsi="Century Gothic"/>
          <w:sz w:val="20"/>
        </w:rPr>
        <w:t>Coalition</w:t>
      </w:r>
      <w:r w:rsidR="00220EA3">
        <w:rPr>
          <w:rFonts w:ascii="Century Gothic" w:hAnsi="Century Gothic"/>
          <w:sz w:val="20"/>
        </w:rPr>
        <w:t xml:space="preserve">’s </w:t>
      </w:r>
      <w:r w:rsidRPr="00F8419D">
        <w:rPr>
          <w:rFonts w:ascii="Century Gothic" w:hAnsi="Century Gothic"/>
          <w:sz w:val="20"/>
        </w:rPr>
        <w:t xml:space="preserve">strength is in its convening power, highly successful advocacy, robust communications and information sharing, and equipping its members with tools and resources for their work. </w:t>
      </w:r>
      <w:r w:rsidR="00220EA3" w:rsidRPr="00F8419D">
        <w:rPr>
          <w:rFonts w:ascii="Century Gothic" w:hAnsi="Century Gothic"/>
          <w:sz w:val="20"/>
        </w:rPr>
        <w:t>Coalition</w:t>
      </w:r>
      <w:r w:rsidRPr="00F8419D">
        <w:rPr>
          <w:rFonts w:ascii="Century Gothic" w:hAnsi="Century Gothic"/>
          <w:sz w:val="20"/>
        </w:rPr>
        <w:t>’s organizational members include nonprofit and for-profit affordable housing developers, housing counseling and service agencies, community economic development organizations, workforce and business development entities, lenders, intermediaries, and government agencies.</w:t>
      </w:r>
    </w:p>
    <w:p w14:paraId="739FB2AE" w14:textId="77777777" w:rsidR="00DC049E" w:rsidRPr="00DF3E8F" w:rsidRDefault="00DC049E" w:rsidP="00DC049E">
      <w:pPr>
        <w:pStyle w:val="Heading1"/>
        <w:rPr>
          <w:rFonts w:ascii="Century Gothic" w:hAnsi="Century Gothic"/>
          <w:color w:val="43BC28"/>
          <w:sz w:val="32"/>
        </w:rPr>
      </w:pPr>
      <w:r w:rsidRPr="00DF3E8F">
        <w:rPr>
          <w:rFonts w:ascii="Century Gothic" w:hAnsi="Century Gothic"/>
          <w:color w:val="43BC28"/>
          <w:sz w:val="32"/>
        </w:rPr>
        <w:t>Compensation and Benefits</w:t>
      </w:r>
    </w:p>
    <w:p w14:paraId="49644C37" w14:textId="05DDDC86" w:rsidR="00184867" w:rsidRPr="00F8419D" w:rsidRDefault="00220EA3" w:rsidP="00DC049E">
      <w:r>
        <w:rPr>
          <w:rFonts w:ascii="Century Gothic" w:hAnsi="Century Gothic"/>
          <w:sz w:val="20"/>
        </w:rPr>
        <w:t xml:space="preserve">The </w:t>
      </w:r>
      <w:r w:rsidRPr="00F8419D">
        <w:rPr>
          <w:rFonts w:ascii="Century Gothic" w:hAnsi="Century Gothic"/>
          <w:sz w:val="20"/>
        </w:rPr>
        <w:t>Coalition</w:t>
      </w:r>
      <w:r w:rsidR="00DC049E" w:rsidRPr="00F8419D">
        <w:rPr>
          <w:rFonts w:ascii="Century Gothic" w:hAnsi="Century Gothic"/>
          <w:sz w:val="20"/>
        </w:rPr>
        <w:t xml:space="preserve"> offers a competitive benefits package including health insurance, employer retirement contributions, paid vacation and sick leave, teleworking, and an optional deferred salary retirement plan. Salary is commensurate with experience and track record of accomplishments</w:t>
      </w:r>
      <w:r w:rsidR="0097250C">
        <w:rPr>
          <w:rFonts w:ascii="Century Gothic" w:hAnsi="Century Gothic"/>
          <w:sz w:val="20"/>
        </w:rPr>
        <w:t>.</w:t>
      </w:r>
      <w:r w:rsidR="00DC049E" w:rsidRPr="00F8419D">
        <w:rPr>
          <w:rFonts w:ascii="Century Gothic" w:hAnsi="Century Gothic"/>
          <w:sz w:val="20"/>
        </w:rPr>
        <w:t xml:space="preserve"> This position is exempt from overtime wages.</w:t>
      </w:r>
    </w:p>
    <w:p w14:paraId="3E9A8389" w14:textId="77777777" w:rsidR="00DC049E" w:rsidRPr="00DF3E8F" w:rsidRDefault="00DC049E" w:rsidP="00DC049E">
      <w:pPr>
        <w:pStyle w:val="Heading1"/>
        <w:rPr>
          <w:rFonts w:ascii="Century Gothic" w:hAnsi="Century Gothic"/>
          <w:color w:val="43BC28"/>
          <w:sz w:val="32"/>
        </w:rPr>
      </w:pPr>
      <w:r w:rsidRPr="00DF3E8F">
        <w:rPr>
          <w:rFonts w:ascii="Century Gothic" w:hAnsi="Century Gothic"/>
          <w:color w:val="43BC28"/>
          <w:sz w:val="32"/>
        </w:rPr>
        <w:t>To Apply</w:t>
      </w:r>
    </w:p>
    <w:p w14:paraId="48B4F756" w14:textId="6F85CBA5" w:rsidR="00DC049E" w:rsidRDefault="00DC049E" w:rsidP="00641E1A">
      <w:pPr>
        <w:rPr>
          <w:rFonts w:ascii="Century Gothic" w:hAnsi="Century Gothic"/>
          <w:sz w:val="20"/>
        </w:rPr>
      </w:pPr>
      <w:r w:rsidRPr="00E161AF">
        <w:rPr>
          <w:rFonts w:ascii="Century Gothic" w:hAnsi="Century Gothic"/>
          <w:sz w:val="20"/>
        </w:rPr>
        <w:t>Please email a resume (with "</w:t>
      </w:r>
      <w:r w:rsidR="00B82E76" w:rsidRPr="00B82E76">
        <w:t xml:space="preserve"> </w:t>
      </w:r>
      <w:r w:rsidR="002647A7">
        <w:rPr>
          <w:rFonts w:ascii="Century Gothic" w:hAnsi="Century Gothic"/>
          <w:b/>
          <w:bCs/>
          <w:sz w:val="20"/>
        </w:rPr>
        <w:t xml:space="preserve">Economic Development </w:t>
      </w:r>
      <w:r w:rsidR="00B9220B">
        <w:rPr>
          <w:rFonts w:ascii="Century Gothic" w:hAnsi="Century Gothic"/>
          <w:b/>
          <w:bCs/>
          <w:sz w:val="20"/>
        </w:rPr>
        <w:t>Associate</w:t>
      </w:r>
      <w:r w:rsidR="00B82E76">
        <w:rPr>
          <w:rFonts w:ascii="Century Gothic" w:hAnsi="Century Gothic"/>
          <w:sz w:val="20"/>
        </w:rPr>
        <w:t xml:space="preserve"> “</w:t>
      </w:r>
      <w:r w:rsidR="00B82E76" w:rsidRPr="00E161AF">
        <w:rPr>
          <w:rFonts w:ascii="Century Gothic" w:hAnsi="Century Gothic"/>
          <w:sz w:val="20"/>
        </w:rPr>
        <w:t>in</w:t>
      </w:r>
      <w:r w:rsidRPr="00E161AF">
        <w:rPr>
          <w:rFonts w:ascii="Century Gothic" w:hAnsi="Century Gothic"/>
          <w:sz w:val="20"/>
        </w:rPr>
        <w:t xml:space="preserve"> the subject line) along with cover letter of </w:t>
      </w:r>
      <w:r w:rsidR="00641E1A" w:rsidRPr="00E161AF">
        <w:rPr>
          <w:rFonts w:ascii="Century Gothic" w:hAnsi="Century Gothic"/>
          <w:sz w:val="20"/>
        </w:rPr>
        <w:t>interest</w:t>
      </w:r>
      <w:r w:rsidR="00641E1A">
        <w:rPr>
          <w:rFonts w:ascii="Century Gothic" w:hAnsi="Century Gothic"/>
          <w:sz w:val="20"/>
        </w:rPr>
        <w:t xml:space="preserve"> </w:t>
      </w:r>
      <w:r w:rsidRPr="00E161AF">
        <w:rPr>
          <w:rFonts w:ascii="Century Gothic" w:hAnsi="Century Gothic"/>
          <w:sz w:val="20"/>
        </w:rPr>
        <w:t xml:space="preserve">to </w:t>
      </w:r>
      <w:hyperlink r:id="rId8" w:history="1">
        <w:r w:rsidR="00220EA3" w:rsidRPr="00E53F4F">
          <w:rPr>
            <w:rStyle w:val="Hyperlink"/>
            <w:rFonts w:ascii="Century Gothic" w:hAnsi="Century Gothic"/>
            <w:sz w:val="20"/>
          </w:rPr>
          <w:t>jobs@cnhed.org</w:t>
        </w:r>
      </w:hyperlink>
      <w:r w:rsidRPr="00E161AF">
        <w:rPr>
          <w:rFonts w:ascii="Century Gothic" w:hAnsi="Century Gothic"/>
          <w:sz w:val="20"/>
        </w:rPr>
        <w:t>. No phone calls please. The position is open until filled. References may be required.</w:t>
      </w:r>
      <w:r w:rsidR="00641E1A" w:rsidRPr="00641E1A">
        <w:rPr>
          <w:rFonts w:ascii="Century Gothic" w:hAnsi="Century Gothic"/>
          <w:sz w:val="20"/>
        </w:rPr>
        <w:t xml:space="preserve"> </w:t>
      </w:r>
    </w:p>
    <w:p w14:paraId="25A78329" w14:textId="693B9179" w:rsidR="0006792D" w:rsidRDefault="00FC6475" w:rsidP="00FC6475">
      <w:pPr>
        <w:rPr>
          <w:rFonts w:ascii="Century Gothic" w:hAnsi="Century Gothic"/>
          <w:sz w:val="20"/>
        </w:rPr>
      </w:pPr>
      <w:r>
        <w:rPr>
          <w:rFonts w:ascii="Century Gothic" w:hAnsi="Century Gothic"/>
          <w:b/>
          <w:bCs/>
          <w:sz w:val="20"/>
        </w:rPr>
        <w:t>The</w:t>
      </w:r>
      <w:r w:rsidR="00220EA3">
        <w:rPr>
          <w:rFonts w:ascii="Century Gothic" w:hAnsi="Century Gothic"/>
          <w:b/>
          <w:bCs/>
          <w:sz w:val="20"/>
        </w:rPr>
        <w:t xml:space="preserve"> </w:t>
      </w:r>
      <w:r w:rsidRPr="00FC6475">
        <w:rPr>
          <w:rFonts w:ascii="Century Gothic" w:hAnsi="Century Gothic"/>
          <w:b/>
          <w:bCs/>
          <w:sz w:val="20"/>
        </w:rPr>
        <w:t>C</w:t>
      </w:r>
      <w:r>
        <w:rPr>
          <w:rFonts w:ascii="Century Gothic" w:hAnsi="Century Gothic"/>
          <w:b/>
          <w:bCs/>
          <w:sz w:val="20"/>
        </w:rPr>
        <w:t xml:space="preserve">oalition </w:t>
      </w:r>
      <w:r w:rsidRPr="00FC6475">
        <w:rPr>
          <w:rFonts w:ascii="Century Gothic" w:hAnsi="Century Gothic"/>
          <w:b/>
          <w:bCs/>
          <w:sz w:val="20"/>
        </w:rPr>
        <w:t>is an equal opportunity employer</w:t>
      </w:r>
      <w:r w:rsidRPr="00FC6475">
        <w:rPr>
          <w:rFonts w:ascii="Century Gothic" w:hAnsi="Century Gothic"/>
          <w:sz w:val="20"/>
        </w:rPr>
        <w:t> </w:t>
      </w:r>
      <w:r w:rsidR="0006792D" w:rsidRPr="0006792D">
        <w:rPr>
          <w:rFonts w:ascii="Century Gothic" w:hAnsi="Century Gothic"/>
          <w:sz w:val="20"/>
        </w:rPr>
        <w:t>is committed to fostering an inclusive and diverse workplace. We do not discriminate based on race, color, religion, gender, gender identity, sexual orientation, national origin, disability, age, or any other protected status under federal, state, or local law.</w:t>
      </w:r>
    </w:p>
    <w:p w14:paraId="0DD37ED7" w14:textId="2583C8C8" w:rsidR="00FC6475" w:rsidRPr="00FC6475" w:rsidRDefault="0006792D" w:rsidP="00FC6475">
      <w:pPr>
        <w:rPr>
          <w:rFonts w:ascii="Century Gothic" w:hAnsi="Century Gothic"/>
          <w:sz w:val="20"/>
        </w:rPr>
      </w:pPr>
      <w:r w:rsidRPr="0006792D">
        <w:rPr>
          <w:rFonts w:ascii="Century Gothic" w:hAnsi="Century Gothic"/>
          <w:sz w:val="20"/>
        </w:rPr>
        <w:t xml:space="preserve">We comply with the </w:t>
      </w:r>
      <w:r w:rsidRPr="0006792D">
        <w:rPr>
          <w:rFonts w:ascii="Century Gothic" w:hAnsi="Century Gothic"/>
          <w:b/>
          <w:bCs/>
          <w:sz w:val="20"/>
        </w:rPr>
        <w:t>Americans with Disabilities Act (ADA)</w:t>
      </w:r>
      <w:r w:rsidRPr="0006792D">
        <w:rPr>
          <w:rFonts w:ascii="Century Gothic" w:hAnsi="Century Gothic"/>
          <w:sz w:val="20"/>
        </w:rPr>
        <w:t xml:space="preserve"> and provide reasonable accommodations to qualified individuals with disabilities. If you require assistance or accommodation to apply for this position, please contact </w:t>
      </w:r>
      <w:hyperlink r:id="rId9" w:history="1">
        <w:r w:rsidR="00925CDA" w:rsidRPr="00E53F4F">
          <w:rPr>
            <w:rStyle w:val="Hyperlink"/>
            <w:rFonts w:ascii="Century Gothic" w:hAnsi="Century Gothic"/>
            <w:sz w:val="20"/>
          </w:rPr>
          <w:t>jobs@cnhed.org</w:t>
        </w:r>
      </w:hyperlink>
      <w:r w:rsidR="00925CDA">
        <w:rPr>
          <w:rFonts w:ascii="Century Gothic" w:hAnsi="Century Gothic"/>
          <w:sz w:val="20"/>
        </w:rPr>
        <w:t>.</w:t>
      </w:r>
    </w:p>
    <w:p w14:paraId="10A4E3F4" w14:textId="77777777" w:rsidR="00FC6475" w:rsidRPr="00641E1A" w:rsidRDefault="00FC6475" w:rsidP="00641E1A">
      <w:pPr>
        <w:rPr>
          <w:rFonts w:ascii="Century Gothic" w:hAnsi="Century Gothic"/>
          <w:sz w:val="20"/>
        </w:rPr>
      </w:pPr>
    </w:p>
    <w:sectPr w:rsidR="00FC6475" w:rsidRPr="00641E1A" w:rsidSect="00BE6E05">
      <w:headerReference w:type="default" r:id="rId10"/>
      <w:headerReference w:type="first" r:id="rId11"/>
      <w:pgSz w:w="12240" w:h="15840"/>
      <w:pgMar w:top="1350" w:right="720" w:bottom="360" w:left="81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F691" w14:textId="77777777" w:rsidR="00AA18A8" w:rsidRDefault="00AA18A8" w:rsidP="00DC049E">
      <w:pPr>
        <w:spacing w:after="0" w:line="240" w:lineRule="auto"/>
      </w:pPr>
      <w:r>
        <w:separator/>
      </w:r>
    </w:p>
  </w:endnote>
  <w:endnote w:type="continuationSeparator" w:id="0">
    <w:p w14:paraId="1D42066C" w14:textId="77777777" w:rsidR="00AA18A8" w:rsidRDefault="00AA18A8" w:rsidP="00DC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0AD4" w14:textId="77777777" w:rsidR="00AA18A8" w:rsidRDefault="00AA18A8" w:rsidP="00DC049E">
      <w:pPr>
        <w:spacing w:after="0" w:line="240" w:lineRule="auto"/>
      </w:pPr>
      <w:r>
        <w:separator/>
      </w:r>
    </w:p>
  </w:footnote>
  <w:footnote w:type="continuationSeparator" w:id="0">
    <w:p w14:paraId="38423717" w14:textId="77777777" w:rsidR="00AA18A8" w:rsidRDefault="00AA18A8" w:rsidP="00DC0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C4EB" w14:textId="6577F590" w:rsidR="00DC049E" w:rsidRPr="00DC049E" w:rsidRDefault="00B606A4" w:rsidP="00DC049E">
    <w:pPr>
      <w:pStyle w:val="Title"/>
      <w:tabs>
        <w:tab w:val="left" w:pos="4470"/>
        <w:tab w:val="left" w:pos="7245"/>
      </w:tabs>
      <w:jc w:val="left"/>
      <w:rPr>
        <w:rFonts w:ascii="Century Gothic" w:hAnsi="Century Gothic"/>
        <w:i/>
        <w:sz w:val="24"/>
        <w:szCs w:val="24"/>
      </w:rPr>
    </w:pPr>
    <w:r w:rsidRPr="00DC049E">
      <w:rPr>
        <w:rFonts w:ascii="Century Gothic" w:hAnsi="Century Gothic"/>
        <w:b w:val="0"/>
        <w:i/>
        <w:noProof/>
        <w:sz w:val="24"/>
        <w:szCs w:val="24"/>
      </w:rPr>
      <w:drawing>
        <wp:anchor distT="0" distB="0" distL="114300" distR="114300" simplePos="0" relativeHeight="251659264" behindDoc="0" locked="0" layoutInCell="1" allowOverlap="1" wp14:anchorId="131CA71F" wp14:editId="432E5B6D">
          <wp:simplePos x="0" y="0"/>
          <wp:positionH relativeFrom="column">
            <wp:posOffset>-1473</wp:posOffset>
          </wp:positionH>
          <wp:positionV relativeFrom="paragraph">
            <wp:posOffset>334010</wp:posOffset>
          </wp:positionV>
          <wp:extent cx="1722076" cy="45719"/>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tle Underline.png"/>
                  <pic:cNvPicPr/>
                </pic:nvPicPr>
                <pic:blipFill>
                  <a:blip r:embed="rId1">
                    <a:extLst>
                      <a:ext uri="{28A0092B-C50C-407E-A947-70E740481C1C}">
                        <a14:useLocalDpi xmlns:a14="http://schemas.microsoft.com/office/drawing/2010/main" val="0"/>
                      </a:ext>
                    </a:extLst>
                  </a:blip>
                  <a:stretch>
                    <a:fillRect/>
                  </a:stretch>
                </pic:blipFill>
                <pic:spPr>
                  <a:xfrm>
                    <a:off x="0" y="0"/>
                    <a:ext cx="1722076" cy="45719"/>
                  </a:xfrm>
                  <a:prstGeom prst="rect">
                    <a:avLst/>
                  </a:prstGeom>
                </pic:spPr>
              </pic:pic>
            </a:graphicData>
          </a:graphic>
          <wp14:sizeRelH relativeFrom="margin">
            <wp14:pctWidth>0</wp14:pctWidth>
          </wp14:sizeRelH>
          <wp14:sizeRelV relativeFrom="margin">
            <wp14:pctHeight>0</wp14:pctHeight>
          </wp14:sizeRelV>
        </wp:anchor>
      </w:drawing>
    </w:r>
    <w:r w:rsidRPr="00DC049E">
      <w:rPr>
        <w:rFonts w:ascii="Century Gothic" w:hAnsi="Century Gothic"/>
        <w:noProof/>
        <w:sz w:val="24"/>
        <w:szCs w:val="24"/>
      </w:rPr>
      <mc:AlternateContent>
        <mc:Choice Requires="wps">
          <w:drawing>
            <wp:anchor distT="0" distB="0" distL="114300" distR="114300" simplePos="0" relativeHeight="251661312" behindDoc="1" locked="0" layoutInCell="1" allowOverlap="1" wp14:anchorId="232D26DC" wp14:editId="572BECEC">
              <wp:simplePos x="0" y="0"/>
              <wp:positionH relativeFrom="page">
                <wp:posOffset>-9728</wp:posOffset>
              </wp:positionH>
              <wp:positionV relativeFrom="paragraph">
                <wp:posOffset>-218872</wp:posOffset>
              </wp:positionV>
              <wp:extent cx="7804150" cy="701742"/>
              <wp:effectExtent l="0" t="0" r="19050" b="9525"/>
              <wp:wrapNone/>
              <wp:docPr id="3" name="Rectangle 3"/>
              <wp:cNvGraphicFramePr/>
              <a:graphic xmlns:a="http://schemas.openxmlformats.org/drawingml/2006/main">
                <a:graphicData uri="http://schemas.microsoft.com/office/word/2010/wordprocessingShape">
                  <wps:wsp>
                    <wps:cNvSpPr/>
                    <wps:spPr>
                      <a:xfrm>
                        <a:off x="0" y="0"/>
                        <a:ext cx="7804150" cy="701742"/>
                      </a:xfrm>
                      <a:prstGeom prst="rect">
                        <a:avLst/>
                      </a:prstGeom>
                      <a:solidFill>
                        <a:srgbClr val="39308B">
                          <a:alpha val="62353"/>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4B32" id="Rectangle 3" o:spid="_x0000_s1026" style="position:absolute;margin-left:-.75pt;margin-top:-17.25pt;width:614.5pt;height:5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" fillcolor="#39308b" strokecolor="#1f3763 [1604]" strokeweight="1pt">
              <v:fill opacity="40863f"/>
              <w10:wrap anchorx="page"/>
            </v:rect>
          </w:pict>
        </mc:Fallback>
      </mc:AlternateContent>
    </w:r>
    <w:r w:rsidRPr="00DC049E">
      <w:rPr>
        <w:rFonts w:ascii="Century Gothic" w:hAnsi="Century Gothic"/>
        <w:noProof/>
        <w:sz w:val="24"/>
        <w:szCs w:val="24"/>
      </w:rPr>
      <w:drawing>
        <wp:anchor distT="0" distB="0" distL="114300" distR="114300" simplePos="0" relativeHeight="251660288" behindDoc="1" locked="0" layoutInCell="1" allowOverlap="1" wp14:anchorId="46CBAA43" wp14:editId="5AB6D55B">
          <wp:simplePos x="0" y="0"/>
          <wp:positionH relativeFrom="page">
            <wp:posOffset>0</wp:posOffset>
          </wp:positionH>
          <wp:positionV relativeFrom="paragraph">
            <wp:posOffset>-977184</wp:posOffset>
          </wp:positionV>
          <wp:extent cx="7798435" cy="146093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oseup_of_protesters_at_Ginowan_protests_2009-11-08-672x372.jpg"/>
                  <pic:cNvPicPr/>
                </pic:nvPicPr>
                <pic:blipFill rotWithShape="1">
                  <a:blip r:embed="rId2">
                    <a:extLst>
                      <a:ext uri="{28A0092B-C50C-407E-A947-70E740481C1C}">
                        <a14:useLocalDpi xmlns:a14="http://schemas.microsoft.com/office/drawing/2010/main" val="0"/>
                      </a:ext>
                    </a:extLst>
                  </a:blip>
                  <a:srcRect t="35286" b="16778"/>
                  <a:stretch/>
                </pic:blipFill>
                <pic:spPr bwMode="auto">
                  <a:xfrm>
                    <a:off x="0" y="0"/>
                    <a:ext cx="7798435" cy="1460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049E" w:rsidRPr="00DC049E">
      <w:rPr>
        <w:rFonts w:ascii="Century Gothic" w:hAnsi="Century Gothic"/>
        <w:noProof/>
        <w:sz w:val="24"/>
        <w:szCs w:val="24"/>
      </w:rPr>
      <w:t>J</w:t>
    </w:r>
    <w:r w:rsidR="00DC049E">
      <w:rPr>
        <w:rFonts w:ascii="Century Gothic" w:hAnsi="Century Gothic"/>
        <w:noProof/>
        <w:sz w:val="24"/>
        <w:szCs w:val="24"/>
      </w:rPr>
      <w:t>ob Description</w:t>
    </w:r>
    <w:r w:rsidR="00DC049E" w:rsidRPr="00DC049E">
      <w:rPr>
        <w:rFonts w:ascii="Century Gothic" w:hAnsi="Century Gothic"/>
        <w:noProof/>
        <w:sz w:val="24"/>
        <w:szCs w:val="24"/>
      </w:rPr>
      <w:t xml:space="preserve">: </w:t>
    </w:r>
    <w:r w:rsidR="0068261B">
      <w:rPr>
        <w:rFonts w:ascii="Century Gothic" w:hAnsi="Century Gothic"/>
        <w:noProof/>
        <w:sz w:val="24"/>
        <w:szCs w:val="24"/>
      </w:rPr>
      <w:t>Economic Development</w:t>
    </w:r>
    <w:r w:rsidR="0006792D">
      <w:rPr>
        <w:rFonts w:ascii="Century Gothic" w:hAnsi="Century Gothic"/>
        <w:noProof/>
        <w:sz w:val="24"/>
        <w:szCs w:val="24"/>
      </w:rPr>
      <w:t xml:space="preserve"> Associate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C349" w14:textId="48FEC0AF" w:rsidR="00DC049E" w:rsidRPr="009A1680" w:rsidRDefault="00DF3E8F" w:rsidP="00DC049E">
    <w:pPr>
      <w:pStyle w:val="Title"/>
      <w:tabs>
        <w:tab w:val="left" w:pos="4470"/>
        <w:tab w:val="left" w:pos="7245"/>
      </w:tabs>
      <w:jc w:val="left"/>
      <w:rPr>
        <w:rFonts w:ascii="Century Gothic" w:hAnsi="Century Gothic"/>
        <w:noProof/>
        <w:sz w:val="48"/>
      </w:rPr>
    </w:pPr>
    <w:r>
      <w:rPr>
        <w:rFonts w:ascii="Century Gothic" w:hAnsi="Century Gothic"/>
        <w:b w:val="0"/>
        <w:i/>
        <w:noProof/>
        <w:sz w:val="28"/>
      </w:rPr>
      <w:drawing>
        <wp:anchor distT="0" distB="0" distL="114300" distR="114300" simplePos="0" relativeHeight="251664384" behindDoc="0" locked="0" layoutInCell="1" allowOverlap="1" wp14:anchorId="53C0CEB7" wp14:editId="1B9A543D">
          <wp:simplePos x="0" y="0"/>
          <wp:positionH relativeFrom="column">
            <wp:posOffset>28575</wp:posOffset>
          </wp:positionH>
          <wp:positionV relativeFrom="paragraph">
            <wp:posOffset>465023</wp:posOffset>
          </wp:positionV>
          <wp:extent cx="1721485" cy="45085"/>
          <wp:effectExtent l="0" t="0" r="571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tle Underline.png"/>
                  <pic:cNvPicPr/>
                </pic:nvPicPr>
                <pic:blipFill>
                  <a:blip r:embed="rId1">
                    <a:extLst>
                      <a:ext uri="{28A0092B-C50C-407E-A947-70E740481C1C}">
                        <a14:useLocalDpi xmlns:a14="http://schemas.microsoft.com/office/drawing/2010/main" val="0"/>
                      </a:ext>
                    </a:extLst>
                  </a:blip>
                  <a:stretch>
                    <a:fillRect/>
                  </a:stretch>
                </pic:blipFill>
                <pic:spPr>
                  <a:xfrm>
                    <a:off x="0" y="0"/>
                    <a:ext cx="1721485" cy="45085"/>
                  </a:xfrm>
                  <a:prstGeom prst="rect">
                    <a:avLst/>
                  </a:prstGeom>
                </pic:spPr>
              </pic:pic>
            </a:graphicData>
          </a:graphic>
          <wp14:sizeRelH relativeFrom="margin">
            <wp14:pctWidth>0</wp14:pctWidth>
          </wp14:sizeRelH>
          <wp14:sizeRelV relativeFrom="margin">
            <wp14:pctHeight>0</wp14:pctHeight>
          </wp14:sizeRelV>
        </wp:anchor>
      </w:drawing>
    </w:r>
    <w:r w:rsidR="00DC049E" w:rsidRPr="009A1680">
      <w:rPr>
        <w:rFonts w:ascii="Century Gothic" w:hAnsi="Century Gothic"/>
        <w:noProof/>
        <w:sz w:val="48"/>
      </w:rPr>
      <w:drawing>
        <wp:anchor distT="0" distB="0" distL="114300" distR="114300" simplePos="0" relativeHeight="251665408" behindDoc="1" locked="0" layoutInCell="1" allowOverlap="1" wp14:anchorId="3442B6A1" wp14:editId="0021B501">
          <wp:simplePos x="0" y="0"/>
          <wp:positionH relativeFrom="page">
            <wp:posOffset>0</wp:posOffset>
          </wp:positionH>
          <wp:positionV relativeFrom="paragraph">
            <wp:posOffset>-439420</wp:posOffset>
          </wp:positionV>
          <wp:extent cx="7762875" cy="12573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oseup_of_protesters_at_Ginowan_protests_2009-11-08-672x372.jpg"/>
                  <pic:cNvPicPr/>
                </pic:nvPicPr>
                <pic:blipFill rotWithShape="1">
                  <a:blip r:embed="rId2">
                    <a:extLst>
                      <a:ext uri="{28A0092B-C50C-407E-A947-70E740481C1C}">
                        <a14:useLocalDpi xmlns:a14="http://schemas.microsoft.com/office/drawing/2010/main" val="0"/>
                      </a:ext>
                    </a:extLst>
                  </a:blip>
                  <a:srcRect t="35286" b="16778"/>
                  <a:stretch/>
                </pic:blipFill>
                <pic:spPr bwMode="auto">
                  <a:xfrm>
                    <a:off x="0" y="0"/>
                    <a:ext cx="776287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049E">
      <w:rPr>
        <w:rFonts w:ascii="Century Gothic" w:hAnsi="Century Gothic"/>
        <w:noProof/>
        <w:sz w:val="48"/>
      </w:rPr>
      <w:t>JOB DESCRIPTION</w:t>
    </w:r>
    <w:r w:rsidR="00DC049E">
      <w:rPr>
        <w:rFonts w:ascii="Century Gothic" w:hAnsi="Century Gothic"/>
        <w:noProof/>
        <w:sz w:val="48"/>
      </w:rPr>
      <w:tab/>
    </w:r>
    <w:r w:rsidR="00DC049E">
      <w:rPr>
        <w:rFonts w:ascii="Century Gothic" w:hAnsi="Century Gothic"/>
        <w:noProof/>
        <w:sz w:val="48"/>
      </w:rPr>
      <w:tab/>
    </w:r>
  </w:p>
  <w:p w14:paraId="4F2F41C9" w14:textId="53971819" w:rsidR="00DE3DB9" w:rsidRDefault="00983C25" w:rsidP="00DE3DB9">
    <w:pPr>
      <w:tabs>
        <w:tab w:val="left" w:pos="6795"/>
      </w:tabs>
      <w:rPr>
        <w:rFonts w:ascii="Century Gothic" w:hAnsi="Century Gothic"/>
        <w:b/>
        <w:i/>
        <w:color w:val="FFFFFF" w:themeColor="background1"/>
        <w:sz w:val="28"/>
      </w:rPr>
    </w:pPr>
    <w:r>
      <w:rPr>
        <w:rFonts w:ascii="Century Gothic" w:hAnsi="Century Gothic"/>
        <w:b/>
        <w:i/>
        <w:color w:val="FFFFFF" w:themeColor="background1"/>
        <w:sz w:val="28"/>
      </w:rPr>
      <w:t xml:space="preserve">Economic Development </w:t>
    </w:r>
    <w:r w:rsidR="0006792D">
      <w:rPr>
        <w:rFonts w:ascii="Century Gothic" w:hAnsi="Century Gothic"/>
        <w:b/>
        <w:i/>
        <w:color w:val="FFFFFF" w:themeColor="background1"/>
        <w:sz w:val="28"/>
      </w:rPr>
      <w:t>Associate</w:t>
    </w:r>
  </w:p>
  <w:p w14:paraId="6844E70B" w14:textId="77777777" w:rsidR="00184867" w:rsidRDefault="00184867" w:rsidP="00DE3DB9">
    <w:pPr>
      <w:tabs>
        <w:tab w:val="left" w:pos="6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404B"/>
    <w:multiLevelType w:val="multilevel"/>
    <w:tmpl w:val="6F8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9B9"/>
    <w:multiLevelType w:val="multilevel"/>
    <w:tmpl w:val="4BC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D3973"/>
    <w:multiLevelType w:val="hybridMultilevel"/>
    <w:tmpl w:val="2FC4D9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EF2194"/>
    <w:multiLevelType w:val="hybridMultilevel"/>
    <w:tmpl w:val="5498A3E4"/>
    <w:lvl w:ilvl="0" w:tplc="04090001">
      <w:start w:val="1"/>
      <w:numFmt w:val="bullet"/>
      <w:lvlText w:val=""/>
      <w:lvlJc w:val="left"/>
      <w:pPr>
        <w:ind w:left="720" w:hanging="360"/>
      </w:pPr>
      <w:rPr>
        <w:rFonts w:ascii="Symbol" w:hAnsi="Symbol" w:hint="default"/>
      </w:rPr>
    </w:lvl>
    <w:lvl w:ilvl="1" w:tplc="F4C25F4A">
      <w:numFmt w:val="bullet"/>
      <w:lvlText w:val="•"/>
      <w:lvlJc w:val="left"/>
      <w:pPr>
        <w:ind w:left="1520" w:hanging="44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E63D5"/>
    <w:multiLevelType w:val="multilevel"/>
    <w:tmpl w:val="41A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26FA7"/>
    <w:multiLevelType w:val="hybridMultilevel"/>
    <w:tmpl w:val="7300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D12AA"/>
    <w:multiLevelType w:val="hybridMultilevel"/>
    <w:tmpl w:val="7D745A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8F48EE"/>
    <w:multiLevelType w:val="multilevel"/>
    <w:tmpl w:val="7DF21BBC"/>
    <w:lvl w:ilvl="0">
      <w:numFmt w:val="decimal"/>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4727D9"/>
    <w:multiLevelType w:val="hybridMultilevel"/>
    <w:tmpl w:val="4D5E8E9C"/>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483685D"/>
    <w:multiLevelType w:val="multilevel"/>
    <w:tmpl w:val="0E16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B178F"/>
    <w:multiLevelType w:val="hybridMultilevel"/>
    <w:tmpl w:val="0DF0FC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27A03BB"/>
    <w:multiLevelType w:val="hybridMultilevel"/>
    <w:tmpl w:val="531C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F0226"/>
    <w:multiLevelType w:val="multilevel"/>
    <w:tmpl w:val="2034B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44795"/>
    <w:multiLevelType w:val="multilevel"/>
    <w:tmpl w:val="BE7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33D69"/>
    <w:multiLevelType w:val="hybridMultilevel"/>
    <w:tmpl w:val="388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1052D"/>
    <w:multiLevelType w:val="hybridMultilevel"/>
    <w:tmpl w:val="8BE42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A5409F"/>
    <w:multiLevelType w:val="multilevel"/>
    <w:tmpl w:val="9614E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B4978"/>
    <w:multiLevelType w:val="hybridMultilevel"/>
    <w:tmpl w:val="CEA40E0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FEF55D8"/>
    <w:multiLevelType w:val="multilevel"/>
    <w:tmpl w:val="F81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082298">
    <w:abstractNumId w:val="11"/>
  </w:num>
  <w:num w:numId="2" w16cid:durableId="5065394">
    <w:abstractNumId w:val="14"/>
  </w:num>
  <w:num w:numId="3" w16cid:durableId="1347900321">
    <w:abstractNumId w:val="3"/>
  </w:num>
  <w:num w:numId="4" w16cid:durableId="137000607">
    <w:abstractNumId w:val="15"/>
  </w:num>
  <w:num w:numId="5" w16cid:durableId="1884437551">
    <w:abstractNumId w:val="5"/>
  </w:num>
  <w:num w:numId="6" w16cid:durableId="1253007115">
    <w:abstractNumId w:val="6"/>
  </w:num>
  <w:num w:numId="7" w16cid:durableId="866523718">
    <w:abstractNumId w:val="2"/>
  </w:num>
  <w:num w:numId="8" w16cid:durableId="1357806691">
    <w:abstractNumId w:val="7"/>
  </w:num>
  <w:num w:numId="9" w16cid:durableId="1838960488">
    <w:abstractNumId w:val="10"/>
  </w:num>
  <w:num w:numId="10" w16cid:durableId="1550725724">
    <w:abstractNumId w:val="8"/>
  </w:num>
  <w:num w:numId="11" w16cid:durableId="945846792">
    <w:abstractNumId w:val="17"/>
  </w:num>
  <w:num w:numId="12" w16cid:durableId="2122452047">
    <w:abstractNumId w:val="16"/>
  </w:num>
  <w:num w:numId="13" w16cid:durableId="1132790249">
    <w:abstractNumId w:val="12"/>
  </w:num>
  <w:num w:numId="14" w16cid:durableId="1176656087">
    <w:abstractNumId w:val="1"/>
  </w:num>
  <w:num w:numId="15" w16cid:durableId="1486968359">
    <w:abstractNumId w:val="0"/>
  </w:num>
  <w:num w:numId="16" w16cid:durableId="1767924602">
    <w:abstractNumId w:val="13"/>
  </w:num>
  <w:num w:numId="17" w16cid:durableId="982975515">
    <w:abstractNumId w:val="18"/>
  </w:num>
  <w:num w:numId="18" w16cid:durableId="751200527">
    <w:abstractNumId w:val="9"/>
  </w:num>
  <w:num w:numId="19" w16cid:durableId="46262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72"/>
    <w:rsid w:val="00001C7D"/>
    <w:rsid w:val="00002540"/>
    <w:rsid w:val="000044AC"/>
    <w:rsid w:val="000222FB"/>
    <w:rsid w:val="0006792D"/>
    <w:rsid w:val="00080011"/>
    <w:rsid w:val="000B772F"/>
    <w:rsid w:val="000F1134"/>
    <w:rsid w:val="00165DF8"/>
    <w:rsid w:val="0017242F"/>
    <w:rsid w:val="001763E7"/>
    <w:rsid w:val="00184867"/>
    <w:rsid w:val="001A19F5"/>
    <w:rsid w:val="00210067"/>
    <w:rsid w:val="00220EA3"/>
    <w:rsid w:val="0022393E"/>
    <w:rsid w:val="00244872"/>
    <w:rsid w:val="00255C46"/>
    <w:rsid w:val="002647A7"/>
    <w:rsid w:val="002806A3"/>
    <w:rsid w:val="003024F8"/>
    <w:rsid w:val="004147F1"/>
    <w:rsid w:val="004308F5"/>
    <w:rsid w:val="004814C3"/>
    <w:rsid w:val="00486D34"/>
    <w:rsid w:val="004B716D"/>
    <w:rsid w:val="00532379"/>
    <w:rsid w:val="005A2E6B"/>
    <w:rsid w:val="00641E1A"/>
    <w:rsid w:val="006538EC"/>
    <w:rsid w:val="00665456"/>
    <w:rsid w:val="0068261B"/>
    <w:rsid w:val="006F62E5"/>
    <w:rsid w:val="0070425E"/>
    <w:rsid w:val="007200D9"/>
    <w:rsid w:val="00751BA0"/>
    <w:rsid w:val="007F416C"/>
    <w:rsid w:val="00820A57"/>
    <w:rsid w:val="00855B20"/>
    <w:rsid w:val="00881EA3"/>
    <w:rsid w:val="00885A43"/>
    <w:rsid w:val="008F0972"/>
    <w:rsid w:val="00906E8B"/>
    <w:rsid w:val="00910061"/>
    <w:rsid w:val="00925CDA"/>
    <w:rsid w:val="009303D5"/>
    <w:rsid w:val="00946AE6"/>
    <w:rsid w:val="0097250C"/>
    <w:rsid w:val="00983C25"/>
    <w:rsid w:val="00A14FFE"/>
    <w:rsid w:val="00A3260E"/>
    <w:rsid w:val="00AA18A8"/>
    <w:rsid w:val="00AE4230"/>
    <w:rsid w:val="00B172D2"/>
    <w:rsid w:val="00B606A4"/>
    <w:rsid w:val="00B82E76"/>
    <w:rsid w:val="00B9220B"/>
    <w:rsid w:val="00BE6E05"/>
    <w:rsid w:val="00C20AF4"/>
    <w:rsid w:val="00C601B1"/>
    <w:rsid w:val="00C91C34"/>
    <w:rsid w:val="00C97433"/>
    <w:rsid w:val="00CC01FA"/>
    <w:rsid w:val="00CD23C7"/>
    <w:rsid w:val="00D245AC"/>
    <w:rsid w:val="00D77407"/>
    <w:rsid w:val="00D846CA"/>
    <w:rsid w:val="00DB2ED8"/>
    <w:rsid w:val="00DC049E"/>
    <w:rsid w:val="00DE3DB9"/>
    <w:rsid w:val="00DF3E8F"/>
    <w:rsid w:val="00E13337"/>
    <w:rsid w:val="00E169AD"/>
    <w:rsid w:val="00EB3452"/>
    <w:rsid w:val="00EB5CD0"/>
    <w:rsid w:val="00F11F83"/>
    <w:rsid w:val="00F1653A"/>
    <w:rsid w:val="00F473C1"/>
    <w:rsid w:val="00FA71BF"/>
    <w:rsid w:val="00FC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40B1A"/>
  <w15:chartTrackingRefBased/>
  <w15:docId w15:val="{8B8A4750-EE31-4F61-835D-9E852961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72"/>
  </w:style>
  <w:style w:type="paragraph" w:styleId="Heading1">
    <w:name w:val="heading 1"/>
    <w:basedOn w:val="Normal"/>
    <w:next w:val="Normal"/>
    <w:link w:val="Heading1Char"/>
    <w:uiPriority w:val="9"/>
    <w:qFormat/>
    <w:rsid w:val="00DC049E"/>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72"/>
    <w:pPr>
      <w:ind w:left="720"/>
      <w:contextualSpacing/>
    </w:pPr>
  </w:style>
  <w:style w:type="character" w:styleId="Hyperlink">
    <w:name w:val="Hyperlink"/>
    <w:basedOn w:val="DefaultParagraphFont"/>
    <w:uiPriority w:val="99"/>
    <w:unhideWhenUsed/>
    <w:rsid w:val="00244872"/>
    <w:rPr>
      <w:color w:val="0563C1" w:themeColor="hyperlink"/>
      <w:u w:val="single"/>
    </w:rPr>
  </w:style>
  <w:style w:type="paragraph" w:styleId="BalloonText">
    <w:name w:val="Balloon Text"/>
    <w:basedOn w:val="Normal"/>
    <w:link w:val="BalloonTextChar"/>
    <w:uiPriority w:val="99"/>
    <w:semiHidden/>
    <w:unhideWhenUsed/>
    <w:rsid w:val="0024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872"/>
    <w:rPr>
      <w:rFonts w:ascii="Segoe UI" w:hAnsi="Segoe UI" w:cs="Segoe UI"/>
      <w:sz w:val="18"/>
      <w:szCs w:val="18"/>
    </w:rPr>
  </w:style>
  <w:style w:type="character" w:styleId="UnresolvedMention">
    <w:name w:val="Unresolved Mention"/>
    <w:basedOn w:val="DefaultParagraphFont"/>
    <w:uiPriority w:val="99"/>
    <w:semiHidden/>
    <w:unhideWhenUsed/>
    <w:rsid w:val="004B716D"/>
    <w:rPr>
      <w:color w:val="605E5C"/>
      <w:shd w:val="clear" w:color="auto" w:fill="E1DFDD"/>
    </w:rPr>
  </w:style>
  <w:style w:type="paragraph" w:styleId="Header">
    <w:name w:val="header"/>
    <w:basedOn w:val="Normal"/>
    <w:link w:val="HeaderChar"/>
    <w:uiPriority w:val="99"/>
    <w:unhideWhenUsed/>
    <w:rsid w:val="00DC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9E"/>
  </w:style>
  <w:style w:type="paragraph" w:styleId="Footer">
    <w:name w:val="footer"/>
    <w:basedOn w:val="Normal"/>
    <w:link w:val="FooterChar"/>
    <w:uiPriority w:val="99"/>
    <w:unhideWhenUsed/>
    <w:rsid w:val="00DC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9E"/>
  </w:style>
  <w:style w:type="paragraph" w:styleId="Title">
    <w:name w:val="Title"/>
    <w:basedOn w:val="Normal"/>
    <w:next w:val="Normal"/>
    <w:link w:val="TitleChar"/>
    <w:uiPriority w:val="10"/>
    <w:qFormat/>
    <w:rsid w:val="00DC049E"/>
    <w:pPr>
      <w:spacing w:before="120" w:after="0" w:line="288" w:lineRule="auto"/>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C049E"/>
    <w:rPr>
      <w:rFonts w:asciiTheme="majorHAnsi" w:eastAsiaTheme="majorEastAsia" w:hAnsiTheme="majorHAnsi" w:cstheme="majorBidi"/>
      <w:b/>
      <w:color w:val="FFFFFF" w:themeColor="background1"/>
      <w:spacing w:val="-10"/>
      <w:kern w:val="28"/>
      <w:sz w:val="56"/>
      <w:szCs w:val="56"/>
    </w:rPr>
  </w:style>
  <w:style w:type="character" w:customStyle="1" w:styleId="Heading1Char">
    <w:name w:val="Heading 1 Char"/>
    <w:basedOn w:val="DefaultParagraphFont"/>
    <w:link w:val="Heading1"/>
    <w:uiPriority w:val="9"/>
    <w:rsid w:val="00DC049E"/>
    <w:rPr>
      <w:rFonts w:asciiTheme="majorHAnsi" w:eastAsiaTheme="majorEastAsia" w:hAnsiTheme="majorHAnsi" w:cstheme="majorBidi"/>
      <w:b/>
      <w:color w:val="ED7D31" w:themeColor="accent2"/>
      <w:sz w:val="36"/>
      <w:szCs w:val="32"/>
    </w:rPr>
  </w:style>
  <w:style w:type="table" w:styleId="TableGrid">
    <w:name w:val="Table Grid"/>
    <w:basedOn w:val="TableNormal"/>
    <w:uiPriority w:val="39"/>
    <w:rsid w:val="0048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476">
      <w:bodyDiv w:val="1"/>
      <w:marLeft w:val="0"/>
      <w:marRight w:val="0"/>
      <w:marTop w:val="0"/>
      <w:marBottom w:val="0"/>
      <w:divBdr>
        <w:top w:val="none" w:sz="0" w:space="0" w:color="auto"/>
        <w:left w:val="none" w:sz="0" w:space="0" w:color="auto"/>
        <w:bottom w:val="none" w:sz="0" w:space="0" w:color="auto"/>
        <w:right w:val="none" w:sz="0" w:space="0" w:color="auto"/>
      </w:divBdr>
    </w:div>
    <w:div w:id="323051608">
      <w:bodyDiv w:val="1"/>
      <w:marLeft w:val="0"/>
      <w:marRight w:val="0"/>
      <w:marTop w:val="0"/>
      <w:marBottom w:val="0"/>
      <w:divBdr>
        <w:top w:val="none" w:sz="0" w:space="0" w:color="auto"/>
        <w:left w:val="none" w:sz="0" w:space="0" w:color="auto"/>
        <w:bottom w:val="none" w:sz="0" w:space="0" w:color="auto"/>
        <w:right w:val="none" w:sz="0" w:space="0" w:color="auto"/>
      </w:divBdr>
    </w:div>
    <w:div w:id="358088751">
      <w:bodyDiv w:val="1"/>
      <w:marLeft w:val="0"/>
      <w:marRight w:val="0"/>
      <w:marTop w:val="0"/>
      <w:marBottom w:val="0"/>
      <w:divBdr>
        <w:top w:val="none" w:sz="0" w:space="0" w:color="auto"/>
        <w:left w:val="none" w:sz="0" w:space="0" w:color="auto"/>
        <w:bottom w:val="none" w:sz="0" w:space="0" w:color="auto"/>
        <w:right w:val="none" w:sz="0" w:space="0" w:color="auto"/>
      </w:divBdr>
    </w:div>
    <w:div w:id="622926961">
      <w:bodyDiv w:val="1"/>
      <w:marLeft w:val="0"/>
      <w:marRight w:val="0"/>
      <w:marTop w:val="0"/>
      <w:marBottom w:val="0"/>
      <w:divBdr>
        <w:top w:val="none" w:sz="0" w:space="0" w:color="auto"/>
        <w:left w:val="none" w:sz="0" w:space="0" w:color="auto"/>
        <w:bottom w:val="none" w:sz="0" w:space="0" w:color="auto"/>
        <w:right w:val="none" w:sz="0" w:space="0" w:color="auto"/>
      </w:divBdr>
    </w:div>
    <w:div w:id="909731267">
      <w:bodyDiv w:val="1"/>
      <w:marLeft w:val="0"/>
      <w:marRight w:val="0"/>
      <w:marTop w:val="0"/>
      <w:marBottom w:val="0"/>
      <w:divBdr>
        <w:top w:val="none" w:sz="0" w:space="0" w:color="auto"/>
        <w:left w:val="none" w:sz="0" w:space="0" w:color="auto"/>
        <w:bottom w:val="none" w:sz="0" w:space="0" w:color="auto"/>
        <w:right w:val="none" w:sz="0" w:space="0" w:color="auto"/>
      </w:divBdr>
    </w:div>
    <w:div w:id="928079692">
      <w:bodyDiv w:val="1"/>
      <w:marLeft w:val="0"/>
      <w:marRight w:val="0"/>
      <w:marTop w:val="0"/>
      <w:marBottom w:val="0"/>
      <w:divBdr>
        <w:top w:val="none" w:sz="0" w:space="0" w:color="auto"/>
        <w:left w:val="none" w:sz="0" w:space="0" w:color="auto"/>
        <w:bottom w:val="none" w:sz="0" w:space="0" w:color="auto"/>
        <w:right w:val="none" w:sz="0" w:space="0" w:color="auto"/>
      </w:divBdr>
    </w:div>
    <w:div w:id="1553688597">
      <w:bodyDiv w:val="1"/>
      <w:marLeft w:val="0"/>
      <w:marRight w:val="0"/>
      <w:marTop w:val="0"/>
      <w:marBottom w:val="0"/>
      <w:divBdr>
        <w:top w:val="none" w:sz="0" w:space="0" w:color="auto"/>
        <w:left w:val="none" w:sz="0" w:space="0" w:color="auto"/>
        <w:bottom w:val="none" w:sz="0" w:space="0" w:color="auto"/>
        <w:right w:val="none" w:sz="0" w:space="0" w:color="auto"/>
      </w:divBdr>
    </w:div>
    <w:div w:id="16145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nh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cnh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AB20-3E2B-4523-9AFD-9C5E8A83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Poole</dc:creator>
  <cp:keywords/>
  <dc:description/>
  <cp:lastModifiedBy>Evette Banfield</cp:lastModifiedBy>
  <cp:revision>3</cp:revision>
  <dcterms:created xsi:type="dcterms:W3CDTF">2025-04-09T18:46:00Z</dcterms:created>
  <dcterms:modified xsi:type="dcterms:W3CDTF">2025-04-09T18:59:00Z</dcterms:modified>
</cp:coreProperties>
</file>